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8A" w:rsidRPr="009A4F4E" w:rsidRDefault="0036588A" w:rsidP="0036588A">
      <w:pPr>
        <w:rPr>
          <w:rFonts w:ascii="Arial" w:hAnsi="Arial" w:cs="Arial"/>
          <w:b/>
          <w:bCs/>
          <w:color w:val="58595B"/>
          <w:sz w:val="32"/>
          <w:szCs w:val="42"/>
        </w:rPr>
      </w:pPr>
      <w:r w:rsidRPr="009A4F4E">
        <w:rPr>
          <w:rFonts w:ascii="Arial" w:hAnsi="Arial" w:cs="Arial"/>
          <w:b/>
          <w:bCs/>
          <w:color w:val="58595B"/>
          <w:sz w:val="32"/>
          <w:szCs w:val="42"/>
        </w:rPr>
        <w:t>Серия коммутаторов SWM-4</w:t>
      </w:r>
      <w:r>
        <w:rPr>
          <w:rFonts w:ascii="Arial" w:hAnsi="Arial" w:cs="Arial"/>
          <w:b/>
          <w:bCs/>
          <w:color w:val="58595B"/>
          <w:sz w:val="32"/>
          <w:szCs w:val="42"/>
          <w:lang w:val="en-US"/>
        </w:rPr>
        <w:t>2</w:t>
      </w:r>
      <w:r w:rsidRPr="009A4F4E">
        <w:rPr>
          <w:rFonts w:ascii="Arial" w:hAnsi="Arial" w:cs="Arial"/>
          <w:b/>
          <w:bCs/>
          <w:color w:val="58595B"/>
          <w:sz w:val="32"/>
          <w:szCs w:val="42"/>
          <w:lang w:val="en-US"/>
        </w:rPr>
        <w:t>SFP</w:t>
      </w:r>
      <w:r>
        <w:rPr>
          <w:rFonts w:ascii="Arial" w:hAnsi="Arial" w:cs="Arial"/>
          <w:b/>
          <w:bCs/>
          <w:color w:val="58595B"/>
          <w:sz w:val="32"/>
          <w:szCs w:val="42"/>
        </w:rPr>
        <w:t xml:space="preserve"> / SWM-8</w:t>
      </w:r>
      <w:r>
        <w:rPr>
          <w:rFonts w:ascii="Arial" w:hAnsi="Arial" w:cs="Arial"/>
          <w:b/>
          <w:bCs/>
          <w:color w:val="58595B"/>
          <w:sz w:val="32"/>
          <w:szCs w:val="42"/>
          <w:lang w:val="en-US"/>
        </w:rPr>
        <w:t>2</w:t>
      </w:r>
      <w:r w:rsidRPr="009A4F4E">
        <w:rPr>
          <w:rFonts w:ascii="Arial" w:hAnsi="Arial" w:cs="Arial"/>
          <w:b/>
          <w:bCs/>
          <w:color w:val="58595B"/>
          <w:sz w:val="32"/>
          <w:szCs w:val="42"/>
          <w:lang w:val="en-US"/>
        </w:rPr>
        <w:t>SFP</w:t>
      </w:r>
      <w:r>
        <w:rPr>
          <w:rFonts w:ascii="Arial" w:hAnsi="Arial" w:cs="Arial"/>
          <w:b/>
          <w:bCs/>
          <w:color w:val="58595B"/>
          <w:sz w:val="32"/>
          <w:szCs w:val="42"/>
        </w:rPr>
        <w:t xml:space="preserve"> / SWM-16</w:t>
      </w:r>
      <w:r>
        <w:rPr>
          <w:rFonts w:ascii="Arial" w:hAnsi="Arial" w:cs="Arial"/>
          <w:b/>
          <w:bCs/>
          <w:color w:val="58595B"/>
          <w:sz w:val="32"/>
          <w:szCs w:val="42"/>
          <w:lang w:val="en-US"/>
        </w:rPr>
        <w:t>2</w:t>
      </w:r>
      <w:r w:rsidRPr="009A4F4E">
        <w:rPr>
          <w:rFonts w:ascii="Arial" w:hAnsi="Arial" w:cs="Arial"/>
          <w:b/>
          <w:bCs/>
          <w:color w:val="58595B"/>
          <w:sz w:val="32"/>
          <w:szCs w:val="42"/>
          <w:lang w:val="en-US"/>
        </w:rPr>
        <w:t>SFP</w:t>
      </w:r>
    </w:p>
    <w:p w:rsidR="007A0038" w:rsidRPr="007A0038" w:rsidRDefault="00B57894" w:rsidP="007A0038">
      <w:pPr>
        <w:rPr>
          <w:rFonts w:ascii="Arial" w:hAnsi="Arial" w:cs="Arial"/>
          <w:b/>
          <w:bCs/>
          <w:iCs/>
          <w:color w:val="58595B"/>
          <w:sz w:val="20"/>
          <w:szCs w:val="20"/>
        </w:rPr>
      </w:pPr>
      <w:r w:rsidRPr="004E5CCC">
        <w:rPr>
          <w:rFonts w:ascii="Arial" w:hAnsi="Arial" w:cs="Arial"/>
          <w:b/>
          <w:bCs/>
          <w:iCs/>
          <w:noProof/>
          <w:color w:val="58595B"/>
          <w:sz w:val="20"/>
          <w:szCs w:val="20"/>
        </w:rPr>
        <w:drawing>
          <wp:anchor distT="0" distB="0" distL="114300" distR="114300" simplePos="0" relativeHeight="251679232" behindDoc="1" locked="0" layoutInCell="1" allowOverlap="1" wp14:anchorId="3D329378" wp14:editId="58503D55">
            <wp:simplePos x="0" y="0"/>
            <wp:positionH relativeFrom="column">
              <wp:posOffset>-120015</wp:posOffset>
            </wp:positionH>
            <wp:positionV relativeFrom="paragraph">
              <wp:posOffset>198120</wp:posOffset>
            </wp:positionV>
            <wp:extent cx="6619875" cy="2390775"/>
            <wp:effectExtent l="0" t="0" r="9525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13F">
        <w:rPr>
          <w:rFonts w:ascii="Arial" w:hAnsi="Arial" w:cs="Arial"/>
          <w:b/>
          <w:bCs/>
          <w:iCs/>
          <w:color w:val="58595B"/>
          <w:sz w:val="20"/>
          <w:szCs w:val="20"/>
        </w:rPr>
        <w:t xml:space="preserve">Управляемые </w:t>
      </w:r>
      <w:r w:rsidR="00DD745D" w:rsidRPr="004E5CCC">
        <w:rPr>
          <w:rFonts w:ascii="Arial" w:hAnsi="Arial" w:cs="Arial"/>
          <w:b/>
          <w:bCs/>
          <w:iCs/>
          <w:color w:val="58595B"/>
          <w:sz w:val="20"/>
          <w:szCs w:val="20"/>
        </w:rPr>
        <w:t>коммутатор</w:t>
      </w:r>
      <w:r w:rsidR="00D5713F">
        <w:rPr>
          <w:rFonts w:ascii="Arial" w:hAnsi="Arial" w:cs="Arial"/>
          <w:b/>
          <w:bCs/>
          <w:iCs/>
          <w:color w:val="58595B"/>
          <w:sz w:val="20"/>
          <w:szCs w:val="20"/>
        </w:rPr>
        <w:t xml:space="preserve">ы на </w:t>
      </w:r>
      <w:r w:rsidR="00D5713F">
        <w:rPr>
          <w:rFonts w:ascii="Arial" w:hAnsi="Arial" w:cs="Arial"/>
          <w:b/>
          <w:bCs/>
          <w:iCs/>
          <w:color w:val="58595B"/>
          <w:sz w:val="20"/>
          <w:szCs w:val="20"/>
          <w:lang w:val="en-US"/>
        </w:rPr>
        <w:t>DIN</w:t>
      </w:r>
      <w:r w:rsidR="00D5713F" w:rsidRPr="0036588A">
        <w:rPr>
          <w:rFonts w:ascii="Arial" w:hAnsi="Arial" w:cs="Arial"/>
          <w:b/>
          <w:bCs/>
          <w:iCs/>
          <w:color w:val="58595B"/>
          <w:sz w:val="20"/>
          <w:szCs w:val="20"/>
        </w:rPr>
        <w:t>-</w:t>
      </w:r>
      <w:r w:rsidR="00D5713F">
        <w:rPr>
          <w:rFonts w:ascii="Arial" w:hAnsi="Arial" w:cs="Arial"/>
          <w:b/>
          <w:bCs/>
          <w:iCs/>
          <w:color w:val="58595B"/>
          <w:sz w:val="20"/>
          <w:szCs w:val="20"/>
        </w:rPr>
        <w:t>рейку</w:t>
      </w:r>
    </w:p>
    <w:p w:rsidR="007A0038" w:rsidRPr="007A0038" w:rsidRDefault="00B258E4" w:rsidP="007A0038">
      <w:pPr>
        <w:shd w:val="clear" w:color="auto" w:fill="FFFFFF"/>
        <w:spacing w:before="100" w:beforeAutospacing="1" w:after="100" w:afterAutospacing="1" w:line="360" w:lineRule="auto"/>
        <w:ind w:left="6237" w:right="141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F2BE1A"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D690A98" wp14:editId="31C84262">
            <wp:simplePos x="0" y="0"/>
            <wp:positionH relativeFrom="column">
              <wp:posOffset>718185</wp:posOffset>
            </wp:positionH>
            <wp:positionV relativeFrom="paragraph">
              <wp:posOffset>59691</wp:posOffset>
            </wp:positionV>
            <wp:extent cx="1038225" cy="2130398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swm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941" cy="2138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24E" w:rsidRPr="007A0038" w:rsidRDefault="00A3705E" w:rsidP="00B258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5387" w:right="141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A0038">
        <w:rPr>
          <w:rFonts w:ascii="Calibri" w:eastAsia="Times New Roman" w:hAnsi="Calibri" w:cs="Times New Roman"/>
          <w:color w:val="000000"/>
          <w:sz w:val="18"/>
          <w:szCs w:val="18"/>
        </w:rPr>
        <w:t xml:space="preserve">до 16 </w:t>
      </w:r>
      <w:r w:rsidR="00D5713F" w:rsidRPr="007A0038">
        <w:rPr>
          <w:rFonts w:ascii="Calibri" w:eastAsia="Times New Roman" w:hAnsi="Calibri" w:cs="Times New Roman"/>
          <w:color w:val="000000"/>
          <w:sz w:val="18"/>
          <w:szCs w:val="18"/>
        </w:rPr>
        <w:t>10/100</w:t>
      </w:r>
      <w:r w:rsidR="00D5713F" w:rsidRPr="007A0038">
        <w:rPr>
          <w:rFonts w:ascii="Calibri" w:eastAsia="Times New Roman" w:hAnsi="Calibri" w:cs="Times New Roman"/>
          <w:color w:val="000000"/>
          <w:sz w:val="18"/>
          <w:szCs w:val="18"/>
          <w:lang w:val="en-US"/>
        </w:rPr>
        <w:t>Base-TX</w:t>
      </w:r>
      <w:r w:rsidRPr="007A0038">
        <w:rPr>
          <w:rFonts w:ascii="Calibri" w:eastAsia="Times New Roman" w:hAnsi="Calibri" w:cs="Times New Roman"/>
          <w:color w:val="000000"/>
          <w:sz w:val="18"/>
          <w:szCs w:val="18"/>
        </w:rPr>
        <w:t xml:space="preserve"> портов</w:t>
      </w:r>
      <w:r w:rsidR="00B57894" w:rsidRPr="007A0038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:rsidR="007A0038" w:rsidRPr="007A0038" w:rsidRDefault="00AB4F59" w:rsidP="00B258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5387" w:right="141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2 </w:t>
      </w:r>
      <w:r w:rsidR="00D5713F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="00D5713F">
        <w:rPr>
          <w:rFonts w:ascii="Calibri" w:eastAsia="Times New Roman" w:hAnsi="Calibri" w:cs="Times New Roman"/>
          <w:color w:val="000000"/>
          <w:sz w:val="18"/>
          <w:szCs w:val="18"/>
          <w:lang w:val="en-US"/>
        </w:rPr>
        <w:t>SFP</w:t>
      </w:r>
      <w:r w:rsidR="00D5713F">
        <w:rPr>
          <w:rFonts w:ascii="Calibri" w:eastAsia="Times New Roman" w:hAnsi="Calibri" w:cs="Times New Roman"/>
          <w:color w:val="000000"/>
          <w:sz w:val="18"/>
          <w:szCs w:val="18"/>
        </w:rPr>
        <w:t xml:space="preserve"> порт</w:t>
      </w:r>
      <w:r w:rsidR="004E62F7">
        <w:rPr>
          <w:rFonts w:ascii="Calibri" w:eastAsia="Times New Roman" w:hAnsi="Calibri" w:cs="Times New Roman"/>
          <w:color w:val="000000"/>
          <w:sz w:val="18"/>
          <w:szCs w:val="18"/>
        </w:rPr>
        <w:t>а</w:t>
      </w:r>
    </w:p>
    <w:p w:rsidR="0053224E" w:rsidRPr="0053224E" w:rsidRDefault="0053224E" w:rsidP="00B258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5387" w:right="141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53224E">
        <w:rPr>
          <w:rFonts w:ascii="Calibri" w:eastAsia="Times New Roman" w:hAnsi="Calibri" w:cs="Times New Roman"/>
          <w:color w:val="000000"/>
          <w:sz w:val="18"/>
          <w:szCs w:val="18"/>
        </w:rPr>
        <w:t xml:space="preserve">Технология резервирования </w:t>
      </w:r>
      <w:r w:rsidR="00B57894">
        <w:rPr>
          <w:rFonts w:ascii="Calibri" w:eastAsia="Times New Roman" w:hAnsi="Calibri" w:cs="Times New Roman"/>
          <w:color w:val="000000"/>
          <w:sz w:val="18"/>
          <w:szCs w:val="18"/>
          <w:lang w:val="en-US"/>
        </w:rPr>
        <w:t>ERPS</w:t>
      </w:r>
      <w:r w:rsidRPr="0053224E">
        <w:rPr>
          <w:rFonts w:ascii="Calibri" w:eastAsia="Times New Roman" w:hAnsi="Calibri" w:cs="Times New Roman"/>
          <w:color w:val="000000"/>
          <w:sz w:val="18"/>
          <w:szCs w:val="18"/>
        </w:rPr>
        <w:t>, а также VRRP</w:t>
      </w:r>
    </w:p>
    <w:p w:rsidR="0053224E" w:rsidRPr="0053224E" w:rsidRDefault="0053224E" w:rsidP="00B258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5387" w:right="141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53224E">
        <w:rPr>
          <w:rFonts w:ascii="Calibri" w:eastAsia="Times New Roman" w:hAnsi="Calibri" w:cs="Times New Roman"/>
          <w:color w:val="000000"/>
          <w:sz w:val="18"/>
          <w:szCs w:val="18"/>
        </w:rPr>
        <w:t xml:space="preserve">Резервированное питание: </w:t>
      </w:r>
      <w:r w:rsidR="007A0038">
        <w:rPr>
          <w:rFonts w:ascii="Calibri" w:eastAsia="Times New Roman" w:hAnsi="Calibri" w:cs="Times New Roman"/>
          <w:color w:val="000000"/>
          <w:sz w:val="18"/>
          <w:szCs w:val="18"/>
        </w:rPr>
        <w:t>24</w:t>
      </w:r>
      <w:r w:rsidR="007A0038">
        <w:rPr>
          <w:rFonts w:ascii="Calibri" w:eastAsia="Times New Roman" w:hAnsi="Calibri" w:cs="Times New Roman"/>
          <w:color w:val="000000"/>
          <w:sz w:val="18"/>
          <w:szCs w:val="18"/>
          <w:lang w:val="en-US"/>
        </w:rPr>
        <w:t>VDC</w:t>
      </w:r>
      <w:r w:rsidR="007A0038" w:rsidRPr="00B258E4">
        <w:rPr>
          <w:rFonts w:ascii="Calibri" w:eastAsia="Times New Roman" w:hAnsi="Calibri" w:cs="Times New Roman"/>
          <w:color w:val="000000"/>
          <w:sz w:val="18"/>
          <w:szCs w:val="18"/>
        </w:rPr>
        <w:t xml:space="preserve">, </w:t>
      </w:r>
      <w:r w:rsidR="001438AC" w:rsidRPr="00B258E4">
        <w:rPr>
          <w:rFonts w:ascii="Calibri" w:eastAsia="Times New Roman" w:hAnsi="Calibri" w:cs="Times New Roman"/>
          <w:color w:val="000000"/>
          <w:sz w:val="18"/>
          <w:szCs w:val="18"/>
        </w:rPr>
        <w:t>48</w:t>
      </w:r>
      <w:r w:rsidR="001438AC">
        <w:rPr>
          <w:rFonts w:ascii="Calibri" w:eastAsia="Times New Roman" w:hAnsi="Calibri" w:cs="Times New Roman"/>
          <w:color w:val="000000"/>
          <w:sz w:val="18"/>
          <w:szCs w:val="18"/>
          <w:lang w:val="en-US"/>
        </w:rPr>
        <w:t>VDC</w:t>
      </w:r>
      <w:r w:rsidR="007A0038" w:rsidRPr="00B258E4">
        <w:rPr>
          <w:rFonts w:ascii="Calibri" w:eastAsia="Times New Roman" w:hAnsi="Calibri" w:cs="Times New Roman"/>
          <w:color w:val="000000"/>
          <w:sz w:val="18"/>
          <w:szCs w:val="18"/>
        </w:rPr>
        <w:t xml:space="preserve">, </w:t>
      </w:r>
      <w:r w:rsidR="007A0038">
        <w:rPr>
          <w:rFonts w:ascii="Calibri" w:eastAsia="Times New Roman" w:hAnsi="Calibri" w:cs="Times New Roman"/>
          <w:color w:val="000000"/>
          <w:sz w:val="18"/>
          <w:szCs w:val="18"/>
          <w:lang w:val="en-US"/>
        </w:rPr>
        <w:t>HI</w:t>
      </w:r>
    </w:p>
    <w:p w:rsidR="00DD096D" w:rsidRPr="007A0038" w:rsidRDefault="00B258E4" w:rsidP="00B258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5387" w:right="141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B41C52" wp14:editId="72AF3A92">
                <wp:simplePos x="0" y="0"/>
                <wp:positionH relativeFrom="column">
                  <wp:posOffset>80010</wp:posOffset>
                </wp:positionH>
                <wp:positionV relativeFrom="paragraph">
                  <wp:posOffset>259080</wp:posOffset>
                </wp:positionV>
                <wp:extent cx="2876550" cy="4191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28783" id="Прямоугольник 1" o:spid="_x0000_s1026" style="position:absolute;margin-left:6.3pt;margin-top:20.4pt;width:226.5pt;height:3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" fillcolor="white [3212]" stroked="f" strokeweight="2pt"/>
            </w:pict>
          </mc:Fallback>
        </mc:AlternateContent>
      </w:r>
      <w:r w:rsidR="0053224E" w:rsidRPr="0053224E">
        <w:rPr>
          <w:rFonts w:ascii="Calibri" w:eastAsia="Times New Roman" w:hAnsi="Calibri" w:cs="Times New Roman"/>
          <w:color w:val="000000"/>
          <w:sz w:val="18"/>
          <w:szCs w:val="18"/>
        </w:rPr>
        <w:t>Широкий диапазон рабочих температур: от -40°C до +85°C</w:t>
      </w:r>
    </w:p>
    <w:p w:rsidR="00A3705E" w:rsidRPr="007A0038" w:rsidRDefault="00A3705E" w:rsidP="00027D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2BE1A"/>
          <w:sz w:val="28"/>
          <w:szCs w:val="28"/>
        </w:rPr>
      </w:pPr>
    </w:p>
    <w:p w:rsidR="00A3705E" w:rsidRPr="007A0038" w:rsidRDefault="00A3705E" w:rsidP="00027D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2BE1A"/>
          <w:sz w:val="28"/>
          <w:szCs w:val="28"/>
        </w:rPr>
      </w:pPr>
    </w:p>
    <w:p w:rsidR="008A5E41" w:rsidRDefault="00027DDA" w:rsidP="00027D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2BE1A"/>
          <w:sz w:val="28"/>
          <w:szCs w:val="28"/>
        </w:rPr>
      </w:pPr>
      <w:r w:rsidRPr="00027DDA">
        <w:rPr>
          <w:rFonts w:ascii="Arial" w:hAnsi="Arial" w:cs="Arial"/>
          <w:b/>
          <w:bCs/>
          <w:color w:val="F2BE1A"/>
          <w:sz w:val="28"/>
          <w:szCs w:val="28"/>
        </w:rPr>
        <w:t>Описание</w:t>
      </w:r>
    </w:p>
    <w:p w:rsidR="00027DDA" w:rsidRPr="00027DDA" w:rsidRDefault="00027DDA" w:rsidP="00027D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2BE1A"/>
          <w:sz w:val="28"/>
          <w:szCs w:val="28"/>
        </w:rPr>
      </w:pPr>
    </w:p>
    <w:p w:rsidR="00E6756C" w:rsidRPr="00DE5C7E" w:rsidRDefault="0036588A" w:rsidP="007A0038">
      <w:pPr>
        <w:ind w:firstLine="708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36588A">
        <w:rPr>
          <w:rFonts w:ascii="Arial" w:hAnsi="Arial" w:cs="Arial"/>
          <w:color w:val="404040" w:themeColor="text1" w:themeTint="BF"/>
          <w:sz w:val="18"/>
          <w:szCs w:val="18"/>
        </w:rPr>
        <w:t xml:space="preserve">SWM-42SFP / SWM-82SFP / SWM-162SFP </w:t>
      </w:r>
      <w:r w:rsidR="00493C1A" w:rsidRPr="00DE5C7E">
        <w:rPr>
          <w:rFonts w:ascii="Arial" w:hAnsi="Arial" w:cs="Arial"/>
          <w:color w:val="404040" w:themeColor="text1" w:themeTint="BF"/>
          <w:sz w:val="18"/>
          <w:szCs w:val="18"/>
        </w:rPr>
        <w:t>- промышленные коммутаторы с шир</w:t>
      </w:r>
      <w:r w:rsidR="00B57894">
        <w:rPr>
          <w:rFonts w:ascii="Arial" w:hAnsi="Arial" w:cs="Arial"/>
          <w:color w:val="404040" w:themeColor="text1" w:themeTint="BF"/>
          <w:sz w:val="18"/>
          <w:szCs w:val="18"/>
        </w:rPr>
        <w:t>оким спектром сфер применения</w:t>
      </w:r>
      <w:r w:rsidR="00F71688">
        <w:rPr>
          <w:rFonts w:ascii="Arial" w:hAnsi="Arial" w:cs="Arial"/>
          <w:color w:val="404040" w:themeColor="text1" w:themeTint="BF"/>
          <w:sz w:val="18"/>
          <w:szCs w:val="18"/>
        </w:rPr>
        <w:t>. Пропускная способ</w:t>
      </w:r>
      <w:r w:rsidR="008B57AD">
        <w:rPr>
          <w:rFonts w:ascii="Arial" w:hAnsi="Arial" w:cs="Arial"/>
          <w:color w:val="404040" w:themeColor="text1" w:themeTint="BF"/>
          <w:sz w:val="18"/>
          <w:szCs w:val="18"/>
        </w:rPr>
        <w:t xml:space="preserve">оность коммутаторов достигает </w:t>
      </w:r>
      <w:r w:rsidR="008B57AD" w:rsidRPr="008B57AD">
        <w:rPr>
          <w:rFonts w:ascii="Arial" w:hAnsi="Arial" w:cs="Arial"/>
          <w:color w:val="404040" w:themeColor="text1" w:themeTint="BF"/>
          <w:sz w:val="18"/>
          <w:szCs w:val="18"/>
        </w:rPr>
        <w:t>8.8</w:t>
      </w:r>
      <w:r w:rsidR="00F71688">
        <w:rPr>
          <w:rFonts w:ascii="Arial" w:hAnsi="Arial" w:cs="Arial"/>
          <w:color w:val="404040" w:themeColor="text1" w:themeTint="BF"/>
          <w:sz w:val="18"/>
          <w:szCs w:val="18"/>
        </w:rPr>
        <w:t xml:space="preserve"> Гб/с. </w:t>
      </w:r>
      <w:r w:rsidR="00493C1A" w:rsidRPr="00DE5C7E">
        <w:rPr>
          <w:rFonts w:ascii="Arial" w:hAnsi="Arial" w:cs="Arial"/>
          <w:color w:val="404040" w:themeColor="text1" w:themeTint="BF"/>
          <w:sz w:val="18"/>
          <w:szCs w:val="18"/>
        </w:rPr>
        <w:t xml:space="preserve">Устройства </w:t>
      </w:r>
      <w:r w:rsidR="00F71688">
        <w:rPr>
          <w:rFonts w:ascii="Arial" w:hAnsi="Arial" w:cs="Arial"/>
          <w:color w:val="404040" w:themeColor="text1" w:themeTint="BF"/>
          <w:sz w:val="18"/>
          <w:szCs w:val="18"/>
        </w:rPr>
        <w:t>поддерживают современн</w:t>
      </w:r>
      <w:r w:rsidR="00B374B2">
        <w:rPr>
          <w:rFonts w:ascii="Arial" w:hAnsi="Arial" w:cs="Arial"/>
          <w:color w:val="404040" w:themeColor="text1" w:themeTint="BF"/>
          <w:sz w:val="18"/>
          <w:szCs w:val="18"/>
        </w:rPr>
        <w:t xml:space="preserve">ую технологию резервирования </w:t>
      </w:r>
      <w:r w:rsidR="00F71688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ERPS</w:t>
      </w:r>
      <w:r w:rsidR="00F71688">
        <w:rPr>
          <w:rFonts w:ascii="Arial" w:hAnsi="Arial" w:cs="Arial"/>
          <w:color w:val="404040" w:themeColor="text1" w:themeTint="BF"/>
          <w:sz w:val="18"/>
          <w:szCs w:val="18"/>
        </w:rPr>
        <w:t xml:space="preserve">, </w:t>
      </w:r>
      <w:r w:rsidR="00B374B2">
        <w:rPr>
          <w:rFonts w:ascii="Arial" w:hAnsi="Arial" w:cs="Arial"/>
          <w:color w:val="404040" w:themeColor="text1" w:themeTint="BF"/>
          <w:sz w:val="18"/>
          <w:szCs w:val="18"/>
        </w:rPr>
        <w:t>обеспечивающую время восстановления сети до 50 мс. Коммутаторы крепятся</w:t>
      </w:r>
      <w:r w:rsidR="00B374B2" w:rsidRPr="00B374B2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B374B2">
        <w:rPr>
          <w:rFonts w:ascii="Arial" w:hAnsi="Arial" w:cs="Arial"/>
          <w:color w:val="404040" w:themeColor="text1" w:themeTint="BF"/>
          <w:sz w:val="18"/>
          <w:szCs w:val="18"/>
        </w:rPr>
        <w:t xml:space="preserve">на </w:t>
      </w:r>
      <w:r w:rsidR="00B374B2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DIN</w:t>
      </w:r>
      <w:r w:rsidR="00B374B2" w:rsidRPr="00B374B2">
        <w:rPr>
          <w:rFonts w:ascii="Arial" w:hAnsi="Arial" w:cs="Arial"/>
          <w:color w:val="404040" w:themeColor="text1" w:themeTint="BF"/>
          <w:sz w:val="18"/>
          <w:szCs w:val="18"/>
        </w:rPr>
        <w:t>-</w:t>
      </w:r>
      <w:r w:rsidR="00B374B2">
        <w:rPr>
          <w:rFonts w:ascii="Arial" w:hAnsi="Arial" w:cs="Arial"/>
          <w:color w:val="404040" w:themeColor="text1" w:themeTint="BF"/>
          <w:sz w:val="18"/>
          <w:szCs w:val="18"/>
        </w:rPr>
        <w:t>рейку или на стену</w:t>
      </w:r>
      <w:r w:rsidR="00493C1A" w:rsidRPr="00DE5C7E">
        <w:rPr>
          <w:rFonts w:ascii="Arial" w:hAnsi="Arial" w:cs="Arial"/>
          <w:color w:val="404040" w:themeColor="text1" w:themeTint="BF"/>
          <w:sz w:val="18"/>
          <w:szCs w:val="18"/>
        </w:rPr>
        <w:t>.</w:t>
      </w:r>
      <w:r w:rsidR="00B374B2">
        <w:rPr>
          <w:rFonts w:ascii="Arial" w:hAnsi="Arial" w:cs="Arial"/>
          <w:color w:val="404040" w:themeColor="text1" w:themeTint="BF"/>
          <w:sz w:val="18"/>
          <w:szCs w:val="18"/>
        </w:rPr>
        <w:t xml:space="preserve"> Широкий д</w:t>
      </w:r>
      <w:r w:rsidR="00493C1A" w:rsidRPr="00DE5C7E">
        <w:rPr>
          <w:rFonts w:ascii="Arial" w:hAnsi="Arial" w:cs="Arial"/>
          <w:color w:val="404040" w:themeColor="text1" w:themeTint="BF"/>
          <w:sz w:val="18"/>
          <w:szCs w:val="18"/>
        </w:rPr>
        <w:t>иапазон рабочих температ</w:t>
      </w:r>
      <w:bookmarkStart w:id="0" w:name="_GoBack"/>
      <w:bookmarkEnd w:id="0"/>
      <w:r w:rsidR="00493C1A" w:rsidRPr="00DE5C7E">
        <w:rPr>
          <w:rFonts w:ascii="Arial" w:hAnsi="Arial" w:cs="Arial"/>
          <w:color w:val="404040" w:themeColor="text1" w:themeTint="BF"/>
          <w:sz w:val="18"/>
          <w:szCs w:val="18"/>
        </w:rPr>
        <w:t xml:space="preserve">ур от -40° до +85°. </w:t>
      </w:r>
    </w:p>
    <w:p w:rsidR="00141C81" w:rsidRPr="00DE5C7E" w:rsidRDefault="00B374B2" w:rsidP="00E6756C">
      <w:pPr>
        <w:ind w:firstLine="708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Передовые решения и множественные варианты конфигураций делают коммутаторы </w:t>
      </w:r>
      <w:r w:rsidR="0036588A" w:rsidRPr="0036588A">
        <w:rPr>
          <w:rFonts w:ascii="Arial" w:hAnsi="Arial" w:cs="Arial"/>
          <w:color w:val="404040" w:themeColor="text1" w:themeTint="BF"/>
          <w:sz w:val="18"/>
          <w:szCs w:val="18"/>
        </w:rPr>
        <w:t>SWM-42SFP / SWM-82SFP / SWM-162SFP</w:t>
      </w:r>
      <w:r w:rsidR="007A0038" w:rsidRPr="007A0038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>
        <w:rPr>
          <w:rFonts w:ascii="Arial" w:hAnsi="Arial" w:cs="Arial"/>
          <w:color w:val="404040" w:themeColor="text1" w:themeTint="BF"/>
          <w:sz w:val="18"/>
          <w:szCs w:val="18"/>
        </w:rPr>
        <w:t>одним из лучших предложений для жестких промышленных условий</w:t>
      </w:r>
      <w:r w:rsidR="00141C81" w:rsidRPr="00DE5C7E">
        <w:rPr>
          <w:rFonts w:ascii="Arial" w:hAnsi="Arial" w:cs="Arial"/>
          <w:color w:val="404040" w:themeColor="text1" w:themeTint="BF"/>
          <w:sz w:val="18"/>
          <w:szCs w:val="18"/>
        </w:rPr>
        <w:t>.</w:t>
      </w:r>
    </w:p>
    <w:p w:rsidR="00141C81" w:rsidRDefault="00141C81" w:rsidP="00027D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2BE1A"/>
          <w:sz w:val="28"/>
          <w:szCs w:val="28"/>
        </w:rPr>
      </w:pPr>
    </w:p>
    <w:p w:rsidR="00027DDA" w:rsidRDefault="00027DDA" w:rsidP="00027D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2BE1A"/>
          <w:sz w:val="28"/>
          <w:szCs w:val="28"/>
        </w:rPr>
      </w:pPr>
      <w:r>
        <w:rPr>
          <w:rFonts w:ascii="Arial" w:hAnsi="Arial" w:cs="Arial"/>
          <w:b/>
          <w:bCs/>
          <w:color w:val="F2BE1A"/>
          <w:sz w:val="28"/>
          <w:szCs w:val="28"/>
        </w:rPr>
        <w:t>Основные особенности</w:t>
      </w:r>
    </w:p>
    <w:p w:rsidR="00027DDA" w:rsidRPr="00027DDA" w:rsidRDefault="00027DDA" w:rsidP="00027D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2BE1A"/>
          <w:sz w:val="28"/>
          <w:szCs w:val="28"/>
        </w:rPr>
      </w:pPr>
    </w:p>
    <w:p w:rsidR="00DD745D" w:rsidRPr="00DE5C7E" w:rsidRDefault="00DD745D" w:rsidP="007E0C3A">
      <w:pPr>
        <w:pStyle w:val="a9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  <w:r w:rsidRPr="00DE5C7E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>Поддержка</w:t>
      </w:r>
      <w:r w:rsidR="00DE5C7E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 </w:t>
      </w:r>
      <w:r w:rsidRPr="00DE5C7E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протокола </w:t>
      </w:r>
      <w:r w:rsidR="0006471F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  <w:t>ERPS</w:t>
      </w:r>
      <w:r w:rsidR="00490C82" w:rsidRPr="00DE5C7E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 (время восстановления &lt;50мс),</w:t>
      </w:r>
      <w:r w:rsidR="00A57790" w:rsidRPr="00DE5C7E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 MSTP</w:t>
      </w:r>
      <w:r w:rsidR="0006471F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 </w:t>
      </w:r>
      <w:r w:rsidR="00A11A27" w:rsidRPr="00DE5C7E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и </w:t>
      </w:r>
      <w:r w:rsidR="00A11A27" w:rsidRPr="00CA7DE9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>VRRP</w:t>
      </w:r>
    </w:p>
    <w:p w:rsidR="00CA7DE9" w:rsidRPr="00CA7DE9" w:rsidRDefault="00A11A27" w:rsidP="00CA7DE9">
      <w:pPr>
        <w:pStyle w:val="a9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</w:pPr>
      <w:r w:rsidRPr="00DE5C7E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  <w:t xml:space="preserve">IGMP, </w:t>
      </w:r>
      <w:r w:rsidR="00DD745D" w:rsidRPr="00DE5C7E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  <w:t>IGMP Snooping</w:t>
      </w:r>
      <w:r w:rsidR="00DD745D" w:rsidRPr="00CA7DE9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  <w:t xml:space="preserve">, </w:t>
      </w:r>
      <w:r w:rsidR="00490C82" w:rsidRPr="00CA7DE9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  <w:t>GMRP</w:t>
      </w:r>
    </w:p>
    <w:p w:rsidR="00DD745D" w:rsidRPr="00DE5C7E" w:rsidRDefault="00AD7FC0" w:rsidP="00AD7FC0">
      <w:pPr>
        <w:pStyle w:val="a9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  <w:r w:rsidRPr="00DE5C7E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Поддержка VLAN, </w:t>
      </w:r>
      <w:r w:rsidRPr="00943FEC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GVRP, </w:t>
      </w:r>
      <w:r w:rsidRPr="00943FEC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  <w:t>QoS</w:t>
      </w:r>
    </w:p>
    <w:p w:rsidR="00191B92" w:rsidRPr="00191B92" w:rsidRDefault="00DD745D" w:rsidP="007E0C3A">
      <w:pPr>
        <w:pStyle w:val="a9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  <w:r w:rsidRPr="00191B92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>Управление</w:t>
      </w:r>
      <w:r w:rsidR="00DE5C7E" w:rsidRPr="00191B92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 </w:t>
      </w:r>
      <w:r w:rsidR="0057058F" w:rsidRPr="00191B92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>полосой</w:t>
      </w:r>
      <w:r w:rsidR="00DE5C7E" w:rsidRPr="00191B92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 </w:t>
      </w:r>
      <w:r w:rsidR="0057058F" w:rsidRPr="00191B92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>пропускания</w:t>
      </w:r>
      <w:r w:rsidRPr="00191B92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: </w:t>
      </w:r>
      <w:r w:rsidR="00191B92" w:rsidRPr="00191B92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транкование портов, ограничение скорости на портах, контроль широковещательных штормов </w:t>
      </w:r>
    </w:p>
    <w:p w:rsidR="00DD745D" w:rsidRPr="0006471F" w:rsidRDefault="00DD745D" w:rsidP="007E0C3A">
      <w:pPr>
        <w:pStyle w:val="a9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  <w:r w:rsidRPr="00191B92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Управление устройством: при помощи CLI (консоль), Telnet, по WEB-интерфейсу, </w:t>
      </w:r>
      <w:r w:rsidR="00AD7FC0" w:rsidRPr="00191B92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  <w:t>SNMPv</w:t>
      </w:r>
      <w:r w:rsidR="00AD7FC0" w:rsidRPr="0006471F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>1/</w:t>
      </w:r>
      <w:r w:rsidR="00AD7FC0" w:rsidRPr="00191B92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  <w:t>v</w:t>
      </w:r>
      <w:r w:rsidR="00AD7FC0" w:rsidRPr="0006471F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>2</w:t>
      </w:r>
      <w:r w:rsidR="00490C82" w:rsidRPr="0006471F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>/</w:t>
      </w:r>
      <w:r w:rsidR="00490C82" w:rsidRPr="00191B92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  <w:t>v</w:t>
      </w:r>
      <w:r w:rsidR="00490C82" w:rsidRPr="0006471F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3, </w:t>
      </w:r>
      <w:r w:rsidR="00490C82" w:rsidRPr="00191B92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  <w:t>RMON</w:t>
      </w:r>
      <w:r w:rsidR="00490C82" w:rsidRPr="0006471F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, </w:t>
      </w:r>
      <w:r w:rsidR="00490C82" w:rsidRPr="00943FEC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  <w:t>LLDP</w:t>
      </w:r>
      <w:r w:rsidR="0057058F" w:rsidRPr="0006471F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>,</w:t>
      </w:r>
      <w:r w:rsidRPr="0006471F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 </w:t>
      </w:r>
      <w:r w:rsidRPr="00191B92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  <w:t>D</w:t>
      </w:r>
      <w:r w:rsidRPr="003E32FC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  <w:t>HC</w:t>
      </w:r>
      <w:r w:rsidRPr="00191B92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  <w:t>P</w:t>
      </w:r>
      <w:r w:rsidRPr="0006471F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 </w:t>
      </w:r>
    </w:p>
    <w:p w:rsidR="00490C82" w:rsidRPr="00191B92" w:rsidRDefault="00490C82" w:rsidP="00490C82">
      <w:pPr>
        <w:pStyle w:val="a9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  <w:r w:rsidRPr="00DE5C7E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>Поддержка протоколов с</w:t>
      </w:r>
      <w:r w:rsidR="001033AA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инхронизации: </w:t>
      </w:r>
      <w:r w:rsidR="000C022C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>NTP</w:t>
      </w:r>
      <w:r w:rsidR="001033AA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  <w:t>v3</w:t>
      </w:r>
    </w:p>
    <w:p w:rsidR="00DD745D" w:rsidRPr="00A82334" w:rsidRDefault="00DD745D" w:rsidP="007E0C3A">
      <w:pPr>
        <w:pStyle w:val="a9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  <w:r w:rsidRPr="00DE5C7E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>Безопасн</w:t>
      </w:r>
      <w:r w:rsidR="0057058F" w:rsidRPr="00DE5C7E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>ость</w:t>
      </w:r>
      <w:r w:rsidR="00DE5C7E" w:rsidRPr="00A82334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 </w:t>
      </w:r>
      <w:r w:rsidR="0057058F" w:rsidRPr="00DE5C7E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>сети</w:t>
      </w:r>
      <w:r w:rsidR="0057058F" w:rsidRPr="00A82334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: </w:t>
      </w:r>
      <w:r w:rsidR="00490C82" w:rsidRPr="00DE5C7E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  <w:t>IEEE</w:t>
      </w:r>
      <w:r w:rsidR="00490C82" w:rsidRPr="00A82334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 802.1</w:t>
      </w:r>
      <w:r w:rsidR="00490C82" w:rsidRPr="00DE5C7E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  <w:t>X</w:t>
      </w:r>
      <w:r w:rsidR="00490C82" w:rsidRPr="00A82334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, </w:t>
      </w:r>
      <w:r w:rsidR="00490C82" w:rsidRPr="00DE5C7E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  <w:t>SSH</w:t>
      </w:r>
      <w:r w:rsidR="0006471F" w:rsidRPr="0006471F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>2</w:t>
      </w:r>
      <w:r w:rsidR="00490C82" w:rsidRPr="00A82334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, </w:t>
      </w:r>
      <w:r w:rsidR="00490C82" w:rsidRPr="003E32FC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  <w:t>SSL</w:t>
      </w:r>
      <w:r w:rsidR="00490C82" w:rsidRPr="003E32FC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, </w:t>
      </w:r>
      <w:r w:rsidR="00490C82" w:rsidRPr="003E32FC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  <w:t>TACACS</w:t>
      </w:r>
      <w:r w:rsidR="00490C82" w:rsidRPr="003E32FC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>+,</w:t>
      </w:r>
      <w:r w:rsidR="00490C82" w:rsidRPr="00A82334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 </w:t>
      </w:r>
      <w:r w:rsidR="00490C82" w:rsidRPr="00DE5C7E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  <w:t>RADIUS</w:t>
      </w:r>
      <w:r w:rsidR="00490C82" w:rsidRPr="003E32FC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, </w:t>
      </w:r>
      <w:r w:rsidR="00490C82" w:rsidRPr="003E32FC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  <w:t>ACL</w:t>
      </w:r>
    </w:p>
    <w:p w:rsidR="00DD745D" w:rsidRPr="00DE5C7E" w:rsidRDefault="0057058F" w:rsidP="007E0C3A">
      <w:pPr>
        <w:pStyle w:val="a9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  <w:r w:rsidRPr="00DE5C7E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Поддержка обновления </w:t>
      </w:r>
      <w:r w:rsidRPr="00DE5C7E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  <w:t>FTP</w:t>
      </w:r>
      <w:r w:rsidR="00AD7FC0" w:rsidRPr="00DE5C7E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>/</w:t>
      </w:r>
      <w:r w:rsidR="00AD7FC0" w:rsidRPr="00DE5C7E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  <w:t>TFTP</w:t>
      </w:r>
      <w:r w:rsidR="00AD7FC0" w:rsidRPr="00DE5C7E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 а также </w:t>
      </w:r>
      <w:r w:rsidR="00AD7FC0" w:rsidRPr="00943FEC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  <w:t>Syslog</w:t>
      </w:r>
      <w:r w:rsidR="00DE5C7E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 </w:t>
      </w:r>
      <w:r w:rsidR="00AD7FC0" w:rsidRPr="00DE5C7E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>для загрузки и</w:t>
      </w:r>
      <w:r w:rsidR="00DE5C7E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 </w:t>
      </w:r>
      <w:r w:rsidR="00AD7FC0" w:rsidRPr="00DE5C7E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 скачивания</w:t>
      </w:r>
    </w:p>
    <w:p w:rsidR="00027DDA" w:rsidRPr="00191B92" w:rsidRDefault="00DD745D" w:rsidP="00A8769E">
      <w:pPr>
        <w:pStyle w:val="a9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191B92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Сигнальный контакт: </w:t>
      </w:r>
      <w:r w:rsidR="006832C8" w:rsidRPr="00191B92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>оповещение о  конфликте IP / MAC-адресов</w:t>
      </w:r>
      <w:r w:rsidR="00490C82" w:rsidRPr="00191B92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, </w:t>
      </w:r>
      <w:r w:rsidR="006832C8" w:rsidRPr="00191B92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>включении</w:t>
      </w:r>
      <w:r w:rsidR="00490C82" w:rsidRPr="00191B92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>, температур</w:t>
      </w:r>
      <w:r w:rsidR="006832C8" w:rsidRPr="00191B92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>е</w:t>
      </w:r>
      <w:r w:rsidR="00490C82" w:rsidRPr="00191B92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, </w:t>
      </w:r>
      <w:r w:rsidR="00191B92" w:rsidRPr="00191B92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ошибки на портах и в кольце </w:t>
      </w:r>
      <w:r w:rsidRPr="00191B92">
        <w:rPr>
          <w:rFonts w:ascii="Arial" w:hAnsi="Arial" w:cs="Arial"/>
          <w:sz w:val="18"/>
          <w:szCs w:val="18"/>
          <w:shd w:val="clear" w:color="auto" w:fill="FFFFFF"/>
        </w:rPr>
        <w:br w:type="page"/>
      </w:r>
    </w:p>
    <w:p w:rsidR="00027DDA" w:rsidRDefault="00027DDA" w:rsidP="00027DDA">
      <w:pPr>
        <w:rPr>
          <w:rFonts w:ascii="Arial" w:hAnsi="Arial" w:cs="Arial"/>
          <w:b/>
          <w:bCs/>
          <w:color w:val="F2BE1A"/>
          <w:sz w:val="28"/>
          <w:szCs w:val="28"/>
        </w:rPr>
      </w:pPr>
      <w:r>
        <w:rPr>
          <w:rFonts w:ascii="Arial" w:hAnsi="Arial" w:cs="Arial"/>
          <w:b/>
          <w:bCs/>
          <w:color w:val="F2BE1A"/>
          <w:sz w:val="28"/>
          <w:szCs w:val="28"/>
        </w:rPr>
        <w:lastRenderedPageBreak/>
        <w:t>Технические характеристики</w:t>
      </w:r>
    </w:p>
    <w:tbl>
      <w:tblPr>
        <w:tblStyle w:val="TableNormal"/>
        <w:tblW w:w="9503" w:type="dxa"/>
        <w:tblInd w:w="245" w:type="dxa"/>
        <w:tblBorders>
          <w:top w:val="double" w:sz="1" w:space="0" w:color="808080"/>
          <w:left w:val="double" w:sz="1" w:space="0" w:color="808080"/>
          <w:bottom w:val="double" w:sz="1" w:space="0" w:color="808080"/>
          <w:right w:val="double" w:sz="1" w:space="0" w:color="808080"/>
          <w:insideH w:val="double" w:sz="1" w:space="0" w:color="808080"/>
          <w:insideV w:val="double" w:sz="1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27"/>
        <w:gridCol w:w="54"/>
        <w:gridCol w:w="5722"/>
      </w:tblGrid>
      <w:tr w:rsidR="00063A0A" w:rsidTr="00DE3EB7">
        <w:trPr>
          <w:trHeight w:val="274"/>
        </w:trPr>
        <w:tc>
          <w:tcPr>
            <w:tcW w:w="9503" w:type="dxa"/>
            <w:gridSpan w:val="3"/>
            <w:shd w:val="clear" w:color="auto" w:fill="FFFFCC"/>
            <w:vAlign w:val="center"/>
          </w:tcPr>
          <w:p w:rsidR="00063A0A" w:rsidRDefault="00063A0A" w:rsidP="00340558">
            <w:pPr>
              <w:pStyle w:val="TableParagraph"/>
              <w:spacing w:line="20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Порты</w:t>
            </w:r>
          </w:p>
        </w:tc>
      </w:tr>
      <w:tr w:rsidR="00063A0A" w:rsidTr="00981EC0">
        <w:trPr>
          <w:trHeight w:val="335"/>
        </w:trPr>
        <w:tc>
          <w:tcPr>
            <w:tcW w:w="3781" w:type="dxa"/>
            <w:gridSpan w:val="2"/>
            <w:vAlign w:val="center"/>
          </w:tcPr>
          <w:p w:rsidR="00063A0A" w:rsidRDefault="005E1B2C" w:rsidP="00340558">
            <w:pPr>
              <w:pStyle w:val="TableParagraph"/>
              <w:spacing w:before="1" w:line="187" w:lineRule="exact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10/100Base-TX</w:t>
            </w:r>
          </w:p>
        </w:tc>
        <w:tc>
          <w:tcPr>
            <w:tcW w:w="5722" w:type="dxa"/>
            <w:vAlign w:val="center"/>
          </w:tcPr>
          <w:p w:rsidR="00063A0A" w:rsidRPr="005E1B2C" w:rsidRDefault="005E1B2C" w:rsidP="00673312">
            <w:pPr>
              <w:pStyle w:val="TableParagraph"/>
              <w:spacing w:before="1" w:line="187" w:lineRule="exact"/>
              <w:ind w:right="2248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До 16, стандарт </w:t>
            </w:r>
            <w:r w:rsidRPr="008D29A5">
              <w:rPr>
                <w:sz w:val="18"/>
              </w:rPr>
              <w:t>RJ45</w:t>
            </w:r>
          </w:p>
        </w:tc>
      </w:tr>
      <w:tr w:rsidR="005E1B2C" w:rsidTr="00981EC0">
        <w:trPr>
          <w:trHeight w:val="415"/>
        </w:trPr>
        <w:tc>
          <w:tcPr>
            <w:tcW w:w="3781" w:type="dxa"/>
            <w:gridSpan w:val="2"/>
            <w:vAlign w:val="center"/>
          </w:tcPr>
          <w:p w:rsidR="005E1B2C" w:rsidRPr="005E1B2C" w:rsidRDefault="00DF4EC8" w:rsidP="00DF4EC8">
            <w:pPr>
              <w:pStyle w:val="TableParagraph"/>
              <w:spacing w:line="188" w:lineRule="exact"/>
              <w:ind w:left="100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100</w:t>
            </w:r>
            <w:r w:rsidR="005E1B2C">
              <w:rPr>
                <w:sz w:val="18"/>
              </w:rPr>
              <w:t>Base-X SFP</w:t>
            </w:r>
          </w:p>
        </w:tc>
        <w:tc>
          <w:tcPr>
            <w:tcW w:w="5722" w:type="dxa"/>
            <w:vAlign w:val="center"/>
          </w:tcPr>
          <w:p w:rsidR="005E1B2C" w:rsidRPr="00826CBC" w:rsidRDefault="00826CBC" w:rsidP="005E1B2C">
            <w:pPr>
              <w:pStyle w:val="TableParagraph"/>
              <w:tabs>
                <w:tab w:val="left" w:pos="4341"/>
              </w:tabs>
              <w:spacing w:line="188" w:lineRule="exact"/>
              <w:ind w:right="1807"/>
              <w:rPr>
                <w:sz w:val="18"/>
                <w:lang w:val="ru-RU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lang w:val="ru-RU"/>
              </w:rPr>
              <w:t xml:space="preserve"> порта</w:t>
            </w:r>
          </w:p>
        </w:tc>
      </w:tr>
      <w:tr w:rsidR="00063A0A" w:rsidTr="00981EC0">
        <w:trPr>
          <w:trHeight w:val="415"/>
        </w:trPr>
        <w:tc>
          <w:tcPr>
            <w:tcW w:w="3781" w:type="dxa"/>
            <w:gridSpan w:val="2"/>
            <w:vAlign w:val="center"/>
          </w:tcPr>
          <w:p w:rsidR="00063A0A" w:rsidRDefault="00063A0A" w:rsidP="00340558">
            <w:pPr>
              <w:pStyle w:val="TableParagraph"/>
              <w:spacing w:line="188" w:lineRule="exact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Консольный порт</w:t>
            </w:r>
          </w:p>
        </w:tc>
        <w:tc>
          <w:tcPr>
            <w:tcW w:w="5722" w:type="dxa"/>
            <w:vAlign w:val="center"/>
          </w:tcPr>
          <w:p w:rsidR="00063A0A" w:rsidRDefault="00063A0A" w:rsidP="00340558">
            <w:pPr>
              <w:pStyle w:val="TableParagraph"/>
              <w:spacing w:line="188" w:lineRule="exact"/>
              <w:ind w:right="2248"/>
              <w:rPr>
                <w:sz w:val="18"/>
              </w:rPr>
            </w:pPr>
            <w:r>
              <w:rPr>
                <w:sz w:val="18"/>
              </w:rPr>
              <w:t>1, стандарт RJ45</w:t>
            </w:r>
          </w:p>
        </w:tc>
      </w:tr>
      <w:tr w:rsidR="00063A0A" w:rsidTr="00DE3EB7">
        <w:trPr>
          <w:trHeight w:val="377"/>
        </w:trPr>
        <w:tc>
          <w:tcPr>
            <w:tcW w:w="9503" w:type="dxa"/>
            <w:gridSpan w:val="3"/>
            <w:shd w:val="clear" w:color="auto" w:fill="FFFFCC"/>
            <w:vAlign w:val="center"/>
          </w:tcPr>
          <w:p w:rsidR="00063A0A" w:rsidRDefault="00063A0A" w:rsidP="00340558">
            <w:pPr>
              <w:pStyle w:val="TableParagraph"/>
              <w:spacing w:line="21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Технологии</w:t>
            </w:r>
          </w:p>
        </w:tc>
      </w:tr>
      <w:tr w:rsidR="00063A0A" w:rsidRPr="00B258E4" w:rsidTr="0098125F">
        <w:trPr>
          <w:trHeight w:val="2951"/>
        </w:trPr>
        <w:tc>
          <w:tcPr>
            <w:tcW w:w="3781" w:type="dxa"/>
            <w:gridSpan w:val="2"/>
            <w:vAlign w:val="center"/>
          </w:tcPr>
          <w:p w:rsidR="00063A0A" w:rsidRDefault="00063A0A" w:rsidP="00340558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Стандарты Ethernet</w:t>
            </w:r>
          </w:p>
        </w:tc>
        <w:tc>
          <w:tcPr>
            <w:tcW w:w="5722" w:type="dxa"/>
            <w:vAlign w:val="center"/>
          </w:tcPr>
          <w:p w:rsidR="00063A0A" w:rsidRPr="00EA357C" w:rsidRDefault="00063A0A" w:rsidP="00340558">
            <w:pPr>
              <w:pStyle w:val="TableParagraph"/>
              <w:tabs>
                <w:tab w:val="left" w:pos="3774"/>
              </w:tabs>
              <w:ind w:right="2374"/>
              <w:rPr>
                <w:sz w:val="18"/>
              </w:rPr>
            </w:pPr>
            <w:r w:rsidRPr="00EA357C">
              <w:rPr>
                <w:sz w:val="18"/>
              </w:rPr>
              <w:t xml:space="preserve">IEEE 802.3 </w:t>
            </w:r>
          </w:p>
          <w:p w:rsidR="00063A0A" w:rsidRPr="00EA357C" w:rsidRDefault="00063A0A" w:rsidP="00340558">
            <w:pPr>
              <w:pStyle w:val="TableParagraph"/>
              <w:tabs>
                <w:tab w:val="left" w:pos="3774"/>
              </w:tabs>
              <w:ind w:right="2374"/>
              <w:rPr>
                <w:sz w:val="18"/>
              </w:rPr>
            </w:pPr>
            <w:r w:rsidRPr="00EA357C">
              <w:rPr>
                <w:sz w:val="18"/>
              </w:rPr>
              <w:t xml:space="preserve">IEEE 802.3u </w:t>
            </w:r>
          </w:p>
          <w:p w:rsidR="00063A0A" w:rsidRPr="00EA357C" w:rsidRDefault="00063A0A" w:rsidP="00340558">
            <w:pPr>
              <w:pStyle w:val="TableParagraph"/>
              <w:tabs>
                <w:tab w:val="left" w:pos="3774"/>
              </w:tabs>
              <w:ind w:right="2374"/>
              <w:rPr>
                <w:sz w:val="18"/>
              </w:rPr>
            </w:pPr>
            <w:r w:rsidRPr="00EA357C">
              <w:rPr>
                <w:sz w:val="18"/>
              </w:rPr>
              <w:t xml:space="preserve">IEEE 802.3ab </w:t>
            </w:r>
          </w:p>
          <w:p w:rsidR="00063A0A" w:rsidRPr="00EA357C" w:rsidRDefault="00063A0A" w:rsidP="00340558">
            <w:pPr>
              <w:pStyle w:val="TableParagraph"/>
              <w:tabs>
                <w:tab w:val="left" w:pos="3774"/>
              </w:tabs>
              <w:ind w:right="2374"/>
              <w:rPr>
                <w:sz w:val="18"/>
              </w:rPr>
            </w:pPr>
            <w:r w:rsidRPr="00EA357C">
              <w:rPr>
                <w:sz w:val="18"/>
              </w:rPr>
              <w:t xml:space="preserve">IEEE 802.3ad </w:t>
            </w:r>
          </w:p>
          <w:p w:rsidR="00063A0A" w:rsidRPr="00EA357C" w:rsidRDefault="00063A0A" w:rsidP="00340558">
            <w:pPr>
              <w:pStyle w:val="TableParagraph"/>
              <w:tabs>
                <w:tab w:val="left" w:pos="3774"/>
              </w:tabs>
              <w:ind w:right="2374"/>
              <w:rPr>
                <w:sz w:val="18"/>
              </w:rPr>
            </w:pPr>
            <w:r w:rsidRPr="00EA357C">
              <w:rPr>
                <w:sz w:val="18"/>
              </w:rPr>
              <w:t xml:space="preserve">IEEE 802.3z </w:t>
            </w:r>
          </w:p>
          <w:p w:rsidR="00063A0A" w:rsidRPr="00EA357C" w:rsidRDefault="00063A0A" w:rsidP="00340558">
            <w:pPr>
              <w:pStyle w:val="TableParagraph"/>
              <w:tabs>
                <w:tab w:val="left" w:pos="3774"/>
              </w:tabs>
              <w:ind w:right="2374"/>
              <w:rPr>
                <w:sz w:val="18"/>
              </w:rPr>
            </w:pPr>
            <w:r w:rsidRPr="00EA357C">
              <w:rPr>
                <w:sz w:val="18"/>
              </w:rPr>
              <w:t xml:space="preserve">IEEE 802.3x </w:t>
            </w:r>
          </w:p>
          <w:p w:rsidR="00063A0A" w:rsidRPr="00EA357C" w:rsidRDefault="00063A0A" w:rsidP="00340558">
            <w:pPr>
              <w:pStyle w:val="TableParagraph"/>
              <w:tabs>
                <w:tab w:val="left" w:pos="3774"/>
              </w:tabs>
              <w:ind w:right="2374"/>
              <w:rPr>
                <w:sz w:val="18"/>
              </w:rPr>
            </w:pPr>
            <w:r w:rsidRPr="00EA357C">
              <w:rPr>
                <w:sz w:val="18"/>
              </w:rPr>
              <w:t xml:space="preserve">IEEE 802.1D </w:t>
            </w:r>
          </w:p>
          <w:p w:rsidR="00063A0A" w:rsidRPr="00EA357C" w:rsidRDefault="00063A0A" w:rsidP="00340558">
            <w:pPr>
              <w:pStyle w:val="TableParagraph"/>
              <w:tabs>
                <w:tab w:val="left" w:pos="3774"/>
              </w:tabs>
              <w:ind w:right="2374"/>
              <w:rPr>
                <w:sz w:val="18"/>
              </w:rPr>
            </w:pPr>
            <w:r w:rsidRPr="00EA357C">
              <w:rPr>
                <w:sz w:val="18"/>
              </w:rPr>
              <w:t>IEEE 802.1Q</w:t>
            </w:r>
          </w:p>
          <w:p w:rsidR="00063A0A" w:rsidRPr="00EA357C" w:rsidRDefault="00063A0A" w:rsidP="00340558">
            <w:pPr>
              <w:pStyle w:val="TableParagraph"/>
              <w:tabs>
                <w:tab w:val="left" w:pos="3774"/>
              </w:tabs>
              <w:ind w:right="2374"/>
              <w:rPr>
                <w:sz w:val="18"/>
              </w:rPr>
            </w:pPr>
            <w:r w:rsidRPr="00EA357C">
              <w:rPr>
                <w:sz w:val="18"/>
              </w:rPr>
              <w:t xml:space="preserve">IEEE 802.1w </w:t>
            </w:r>
          </w:p>
          <w:p w:rsidR="00063A0A" w:rsidRPr="00EA357C" w:rsidRDefault="00063A0A" w:rsidP="00340558">
            <w:pPr>
              <w:pStyle w:val="TableParagraph"/>
              <w:tabs>
                <w:tab w:val="left" w:pos="3774"/>
              </w:tabs>
              <w:ind w:right="2374"/>
              <w:rPr>
                <w:sz w:val="18"/>
              </w:rPr>
            </w:pPr>
            <w:r w:rsidRPr="00EA357C">
              <w:rPr>
                <w:sz w:val="18"/>
              </w:rPr>
              <w:t xml:space="preserve">IEEE 802.1s </w:t>
            </w:r>
          </w:p>
          <w:p w:rsidR="00063A0A" w:rsidRPr="00EA357C" w:rsidRDefault="00063A0A" w:rsidP="00340558">
            <w:pPr>
              <w:pStyle w:val="TableParagraph"/>
              <w:tabs>
                <w:tab w:val="left" w:pos="3774"/>
              </w:tabs>
              <w:ind w:right="2374"/>
              <w:rPr>
                <w:sz w:val="18"/>
              </w:rPr>
            </w:pPr>
            <w:r w:rsidRPr="00EA357C">
              <w:rPr>
                <w:sz w:val="18"/>
              </w:rPr>
              <w:t xml:space="preserve">IEEE 802.1X </w:t>
            </w:r>
          </w:p>
          <w:p w:rsidR="00063A0A" w:rsidRPr="00EA357C" w:rsidRDefault="00063A0A" w:rsidP="00340558">
            <w:pPr>
              <w:pStyle w:val="TableParagraph"/>
              <w:tabs>
                <w:tab w:val="left" w:pos="4766"/>
                <w:tab w:val="left" w:pos="4908"/>
              </w:tabs>
              <w:ind w:right="1098"/>
              <w:rPr>
                <w:sz w:val="18"/>
              </w:rPr>
            </w:pPr>
            <w:r w:rsidRPr="00EA357C">
              <w:rPr>
                <w:sz w:val="18"/>
              </w:rPr>
              <w:t xml:space="preserve">IEEE 802.1AB </w:t>
            </w:r>
          </w:p>
          <w:p w:rsidR="00C82BFE" w:rsidRPr="00AB4F59" w:rsidRDefault="00063A0A" w:rsidP="0098125F">
            <w:pPr>
              <w:pStyle w:val="TableParagraph"/>
              <w:spacing w:line="187" w:lineRule="exact"/>
              <w:rPr>
                <w:sz w:val="18"/>
              </w:rPr>
            </w:pPr>
            <w:r w:rsidRPr="00EA357C">
              <w:rPr>
                <w:sz w:val="18"/>
              </w:rPr>
              <w:t xml:space="preserve">IEEE 802.1p </w:t>
            </w:r>
          </w:p>
        </w:tc>
      </w:tr>
      <w:tr w:rsidR="00063A0A" w:rsidTr="0098125F">
        <w:trPr>
          <w:trHeight w:val="413"/>
        </w:trPr>
        <w:tc>
          <w:tcPr>
            <w:tcW w:w="3781" w:type="dxa"/>
            <w:gridSpan w:val="2"/>
            <w:vAlign w:val="center"/>
          </w:tcPr>
          <w:p w:rsidR="00063A0A" w:rsidRDefault="00063A0A" w:rsidP="00340558">
            <w:pPr>
              <w:pStyle w:val="TableParagraph"/>
              <w:spacing w:line="188" w:lineRule="exact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Таблица МАС адресов</w:t>
            </w:r>
          </w:p>
        </w:tc>
        <w:tc>
          <w:tcPr>
            <w:tcW w:w="5722" w:type="dxa"/>
            <w:vAlign w:val="center"/>
          </w:tcPr>
          <w:p w:rsidR="00063A0A" w:rsidRDefault="00C801C0" w:rsidP="00340558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4</w:t>
            </w:r>
            <w:r w:rsidR="00063A0A">
              <w:rPr>
                <w:sz w:val="18"/>
              </w:rPr>
              <w:t>К</w:t>
            </w:r>
          </w:p>
        </w:tc>
      </w:tr>
      <w:tr w:rsidR="00063A0A" w:rsidTr="00981EC0">
        <w:trPr>
          <w:trHeight w:val="412"/>
        </w:trPr>
        <w:tc>
          <w:tcPr>
            <w:tcW w:w="3781" w:type="dxa"/>
            <w:gridSpan w:val="2"/>
            <w:vAlign w:val="center"/>
          </w:tcPr>
          <w:p w:rsidR="00063A0A" w:rsidRDefault="00063A0A" w:rsidP="00340558">
            <w:pPr>
              <w:pStyle w:val="TableParagraph"/>
              <w:spacing w:line="185" w:lineRule="exact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Jumbo-кадр</w:t>
            </w:r>
          </w:p>
        </w:tc>
        <w:tc>
          <w:tcPr>
            <w:tcW w:w="5722" w:type="dxa"/>
            <w:vAlign w:val="center"/>
          </w:tcPr>
          <w:p w:rsidR="00063A0A" w:rsidRDefault="00CA7DE9" w:rsidP="00340558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  <w:lang w:val="ru-RU"/>
              </w:rPr>
              <w:t>13</w:t>
            </w:r>
            <w:r w:rsidR="00063A0A">
              <w:rPr>
                <w:sz w:val="18"/>
              </w:rPr>
              <w:t xml:space="preserve"> Кбайт</w:t>
            </w:r>
          </w:p>
        </w:tc>
      </w:tr>
      <w:tr w:rsidR="00063A0A" w:rsidTr="00981EC0">
        <w:trPr>
          <w:trHeight w:val="418"/>
        </w:trPr>
        <w:tc>
          <w:tcPr>
            <w:tcW w:w="3781" w:type="dxa"/>
            <w:gridSpan w:val="2"/>
            <w:vAlign w:val="center"/>
          </w:tcPr>
          <w:p w:rsidR="00063A0A" w:rsidRDefault="00063A0A" w:rsidP="00340558">
            <w:pPr>
              <w:pStyle w:val="TableParagraph"/>
              <w:spacing w:before="1" w:line="187" w:lineRule="exact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Пропускная способность</w:t>
            </w:r>
          </w:p>
        </w:tc>
        <w:tc>
          <w:tcPr>
            <w:tcW w:w="5722" w:type="dxa"/>
            <w:vAlign w:val="center"/>
          </w:tcPr>
          <w:p w:rsidR="00063A0A" w:rsidRPr="008B57AD" w:rsidRDefault="008B57AD" w:rsidP="00295038">
            <w:pPr>
              <w:pStyle w:val="TableParagraph"/>
              <w:spacing w:before="1" w:line="187" w:lineRule="exact"/>
              <w:rPr>
                <w:sz w:val="18"/>
                <w:lang w:val="ru-RU"/>
              </w:rPr>
            </w:pPr>
            <w:r w:rsidRPr="008B57AD">
              <w:rPr>
                <w:sz w:val="18"/>
                <w:lang w:val="ru-RU"/>
              </w:rPr>
              <w:t>8.</w:t>
            </w:r>
            <w:r>
              <w:rPr>
                <w:sz w:val="18"/>
              </w:rPr>
              <w:t>8</w:t>
            </w:r>
            <w:r w:rsidR="00040FF5" w:rsidRPr="008B57AD">
              <w:rPr>
                <w:sz w:val="18"/>
                <w:lang w:val="ru-RU"/>
              </w:rPr>
              <w:t xml:space="preserve"> </w:t>
            </w:r>
            <w:r w:rsidR="00040FF5">
              <w:rPr>
                <w:sz w:val="18"/>
                <w:lang w:val="ru-RU"/>
              </w:rPr>
              <w:t>Г</w:t>
            </w:r>
            <w:r w:rsidR="00063A0A" w:rsidRPr="008B57AD">
              <w:rPr>
                <w:sz w:val="18"/>
                <w:lang w:val="ru-RU"/>
              </w:rPr>
              <w:t>бит/с</w:t>
            </w:r>
          </w:p>
        </w:tc>
      </w:tr>
      <w:tr w:rsidR="00063A0A" w:rsidTr="00DE3EB7">
        <w:trPr>
          <w:trHeight w:val="3495"/>
        </w:trPr>
        <w:tc>
          <w:tcPr>
            <w:tcW w:w="3781" w:type="dxa"/>
            <w:gridSpan w:val="2"/>
            <w:vAlign w:val="center"/>
          </w:tcPr>
          <w:p w:rsidR="00063A0A" w:rsidRPr="008B57AD" w:rsidRDefault="00063A0A" w:rsidP="00340558">
            <w:pPr>
              <w:pStyle w:val="TableParagraph"/>
              <w:spacing w:before="11"/>
              <w:ind w:left="0"/>
              <w:rPr>
                <w:b/>
                <w:sz w:val="16"/>
                <w:lang w:val="ru-RU"/>
              </w:rPr>
            </w:pPr>
          </w:p>
          <w:p w:rsidR="00063A0A" w:rsidRPr="008B57AD" w:rsidRDefault="00063A0A" w:rsidP="00340558">
            <w:pPr>
              <w:pStyle w:val="TableParagraph"/>
              <w:ind w:left="100"/>
              <w:jc w:val="center"/>
              <w:rPr>
                <w:sz w:val="18"/>
                <w:lang w:val="ru-RU"/>
              </w:rPr>
            </w:pPr>
            <w:r w:rsidRPr="008B57AD">
              <w:rPr>
                <w:sz w:val="18"/>
                <w:lang w:val="ru-RU"/>
              </w:rPr>
              <w:t>Функции 2 уровня</w:t>
            </w:r>
          </w:p>
        </w:tc>
        <w:tc>
          <w:tcPr>
            <w:tcW w:w="5722" w:type="dxa"/>
            <w:vAlign w:val="center"/>
          </w:tcPr>
          <w:p w:rsidR="00063A0A" w:rsidRPr="00063A0A" w:rsidRDefault="00063A0A" w:rsidP="00340558">
            <w:pPr>
              <w:pStyle w:val="TableParagraph"/>
              <w:spacing w:before="1" w:line="207" w:lineRule="exact"/>
              <w:rPr>
                <w:sz w:val="18"/>
                <w:lang w:val="ru-RU"/>
              </w:rPr>
            </w:pPr>
            <w:r>
              <w:rPr>
                <w:sz w:val="18"/>
              </w:rPr>
              <w:t>STP</w:t>
            </w:r>
            <w:r w:rsidRPr="00063A0A">
              <w:rPr>
                <w:sz w:val="18"/>
                <w:lang w:val="ru-RU"/>
              </w:rPr>
              <w:t>/</w:t>
            </w:r>
            <w:r>
              <w:rPr>
                <w:sz w:val="18"/>
              </w:rPr>
              <w:t>RSTP</w:t>
            </w:r>
            <w:r w:rsidRPr="00063A0A">
              <w:rPr>
                <w:sz w:val="18"/>
                <w:lang w:val="ru-RU"/>
              </w:rPr>
              <w:t>/</w:t>
            </w:r>
            <w:r>
              <w:rPr>
                <w:sz w:val="18"/>
              </w:rPr>
              <w:t>MSTP</w:t>
            </w:r>
          </w:p>
          <w:p w:rsidR="00063A0A" w:rsidRPr="00063A0A" w:rsidRDefault="00063A0A" w:rsidP="00340558">
            <w:pPr>
              <w:pStyle w:val="TableParagraph"/>
              <w:spacing w:line="206" w:lineRule="exact"/>
              <w:rPr>
                <w:sz w:val="18"/>
                <w:lang w:val="ru-RU"/>
              </w:rPr>
            </w:pPr>
            <w:r w:rsidRPr="00063A0A">
              <w:rPr>
                <w:sz w:val="18"/>
                <w:lang w:val="ru-RU"/>
              </w:rPr>
              <w:t xml:space="preserve">Поддержка </w:t>
            </w:r>
            <w:r>
              <w:rPr>
                <w:sz w:val="18"/>
              </w:rPr>
              <w:t>LACP</w:t>
            </w:r>
            <w:r w:rsidRPr="00063A0A">
              <w:rPr>
                <w:sz w:val="18"/>
                <w:lang w:val="ru-RU"/>
              </w:rPr>
              <w:t xml:space="preserve"> (до 64 групп, до 8 портов на группу)</w:t>
            </w:r>
          </w:p>
          <w:p w:rsidR="00063A0A" w:rsidRPr="00063A0A" w:rsidRDefault="00063A0A" w:rsidP="00340558">
            <w:pPr>
              <w:pStyle w:val="TableParagraph"/>
              <w:ind w:right="201"/>
              <w:rPr>
                <w:sz w:val="18"/>
                <w:lang w:val="ru-RU"/>
              </w:rPr>
            </w:pPr>
            <w:r w:rsidRPr="00063A0A">
              <w:rPr>
                <w:sz w:val="18"/>
                <w:lang w:val="ru-RU"/>
              </w:rPr>
              <w:t xml:space="preserve">Поддержка до 4094 </w:t>
            </w:r>
            <w:r>
              <w:rPr>
                <w:sz w:val="18"/>
              </w:rPr>
              <w:t>VLAN</w:t>
            </w:r>
            <w:r w:rsidRPr="00063A0A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VLAN</w:t>
            </w:r>
            <w:r w:rsidRPr="00063A0A">
              <w:rPr>
                <w:sz w:val="18"/>
                <w:lang w:val="ru-RU"/>
              </w:rPr>
              <w:t xml:space="preserve"> на базе портов и 802.1</w:t>
            </w:r>
            <w:r>
              <w:rPr>
                <w:sz w:val="18"/>
              </w:rPr>
              <w:t>Q</w:t>
            </w:r>
            <w:r w:rsidRPr="00063A0A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VLAN</w:t>
            </w:r>
            <w:r w:rsidRPr="00063A0A">
              <w:rPr>
                <w:sz w:val="18"/>
                <w:lang w:val="ru-RU"/>
              </w:rPr>
              <w:t xml:space="preserve"> на основе </w:t>
            </w:r>
            <w:r>
              <w:rPr>
                <w:sz w:val="18"/>
              </w:rPr>
              <w:t>MAC</w:t>
            </w:r>
            <w:r w:rsidRPr="00063A0A">
              <w:rPr>
                <w:sz w:val="18"/>
                <w:lang w:val="ru-RU"/>
              </w:rPr>
              <w:t xml:space="preserve">-адресов, управление </w:t>
            </w:r>
            <w:r>
              <w:rPr>
                <w:sz w:val="18"/>
              </w:rPr>
              <w:t>VLAN</w:t>
            </w:r>
            <w:r w:rsidRPr="00063A0A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Private</w:t>
            </w:r>
            <w:r w:rsidRPr="00063A0A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VLAN</w:t>
            </w:r>
            <w:r w:rsidRPr="00063A0A">
              <w:rPr>
                <w:sz w:val="18"/>
                <w:lang w:val="ru-RU"/>
              </w:rPr>
              <w:t>,</w:t>
            </w:r>
          </w:p>
          <w:p w:rsidR="00063A0A" w:rsidRPr="00063A0A" w:rsidRDefault="00063A0A" w:rsidP="00340558">
            <w:pPr>
              <w:pStyle w:val="TableParagraph"/>
              <w:spacing w:before="1"/>
              <w:ind w:right="751"/>
              <w:rPr>
                <w:sz w:val="18"/>
                <w:lang w:val="ru-RU"/>
              </w:rPr>
            </w:pPr>
            <w:r w:rsidRPr="00063A0A">
              <w:rPr>
                <w:sz w:val="18"/>
                <w:lang w:val="ru-RU"/>
              </w:rPr>
              <w:t xml:space="preserve">динамическое назначение </w:t>
            </w:r>
            <w:r>
              <w:rPr>
                <w:sz w:val="18"/>
              </w:rPr>
              <w:t>VLAN</w:t>
            </w:r>
            <w:r w:rsidRPr="00063A0A">
              <w:rPr>
                <w:sz w:val="18"/>
                <w:lang w:val="ru-RU"/>
              </w:rPr>
              <w:t xml:space="preserve"> с использованием </w:t>
            </w:r>
            <w:r>
              <w:rPr>
                <w:sz w:val="18"/>
              </w:rPr>
              <w:t>RADIUS</w:t>
            </w:r>
            <w:r w:rsidRPr="00063A0A">
              <w:rPr>
                <w:sz w:val="18"/>
                <w:lang w:val="ru-RU"/>
              </w:rPr>
              <w:t>- сервера</w:t>
            </w:r>
          </w:p>
          <w:p w:rsidR="00063A0A" w:rsidRPr="00063A0A" w:rsidRDefault="00063A0A" w:rsidP="00340558">
            <w:pPr>
              <w:pStyle w:val="TableParagraph"/>
              <w:spacing w:before="1"/>
              <w:ind w:right="751"/>
              <w:rPr>
                <w:sz w:val="18"/>
                <w:lang w:val="ru-RU"/>
              </w:rPr>
            </w:pPr>
            <w:r w:rsidRPr="00063A0A">
              <w:rPr>
                <w:sz w:val="18"/>
                <w:lang w:val="ru-RU"/>
              </w:rPr>
              <w:t>Протокол туннелирования второго уровня</w:t>
            </w:r>
          </w:p>
          <w:p w:rsidR="00063A0A" w:rsidRPr="00063A0A" w:rsidRDefault="00063A0A" w:rsidP="00340558">
            <w:pPr>
              <w:pStyle w:val="TableParagraph"/>
              <w:spacing w:before="1"/>
              <w:ind w:right="751"/>
              <w:rPr>
                <w:sz w:val="18"/>
                <w:lang w:val="ru-RU"/>
              </w:rPr>
            </w:pPr>
            <w:r w:rsidRPr="00063A0A">
              <w:rPr>
                <w:sz w:val="18"/>
                <w:lang w:val="ru-RU"/>
              </w:rPr>
              <w:t>Поддержка агрегации каналов</w:t>
            </w:r>
          </w:p>
          <w:p w:rsidR="00063A0A" w:rsidRPr="00063A0A" w:rsidRDefault="00063A0A" w:rsidP="00340558">
            <w:pPr>
              <w:pStyle w:val="TableParagraph"/>
              <w:ind w:right="4888"/>
              <w:rPr>
                <w:sz w:val="18"/>
                <w:lang w:val="ru-RU"/>
              </w:rPr>
            </w:pPr>
            <w:r w:rsidRPr="00CA7DE9">
              <w:rPr>
                <w:sz w:val="18"/>
              </w:rPr>
              <w:t>MVR</w:t>
            </w:r>
          </w:p>
          <w:p w:rsidR="00063A0A" w:rsidRPr="00063A0A" w:rsidRDefault="00063A0A" w:rsidP="00340558">
            <w:pPr>
              <w:pStyle w:val="TableParagraph"/>
              <w:tabs>
                <w:tab w:val="left" w:pos="3632"/>
              </w:tabs>
              <w:ind w:right="1807"/>
              <w:rPr>
                <w:sz w:val="18"/>
                <w:lang w:val="ru-RU"/>
              </w:rPr>
            </w:pPr>
            <w:r w:rsidRPr="00063A0A">
              <w:rPr>
                <w:sz w:val="18"/>
                <w:lang w:val="ru-RU"/>
              </w:rPr>
              <w:t xml:space="preserve">Поддержка </w:t>
            </w:r>
            <w:r>
              <w:rPr>
                <w:sz w:val="18"/>
              </w:rPr>
              <w:t>QoS</w:t>
            </w:r>
            <w:r w:rsidRPr="00063A0A">
              <w:rPr>
                <w:sz w:val="18"/>
                <w:lang w:val="ru-RU"/>
              </w:rPr>
              <w:t>, очередей на порт 8</w:t>
            </w:r>
          </w:p>
          <w:p w:rsidR="00063A0A" w:rsidRPr="00063A0A" w:rsidRDefault="00063A0A" w:rsidP="00340558">
            <w:pPr>
              <w:pStyle w:val="TableParagraph"/>
              <w:ind w:right="3693"/>
              <w:rPr>
                <w:sz w:val="18"/>
                <w:lang w:val="ru-RU"/>
              </w:rPr>
            </w:pPr>
            <w:r w:rsidRPr="00063A0A">
              <w:rPr>
                <w:sz w:val="18"/>
                <w:lang w:val="ru-RU"/>
              </w:rPr>
              <w:t xml:space="preserve">Изоляция трафика </w:t>
            </w:r>
            <w:r w:rsidRPr="00ED775D">
              <w:rPr>
                <w:sz w:val="18"/>
              </w:rPr>
              <w:t>Q</w:t>
            </w:r>
            <w:r w:rsidRPr="00063A0A">
              <w:rPr>
                <w:sz w:val="18"/>
                <w:lang w:val="ru-RU"/>
              </w:rPr>
              <w:t>-</w:t>
            </w:r>
            <w:r w:rsidRPr="00ED775D">
              <w:rPr>
                <w:sz w:val="18"/>
              </w:rPr>
              <w:t>in</w:t>
            </w:r>
            <w:r w:rsidRPr="00063A0A">
              <w:rPr>
                <w:sz w:val="18"/>
                <w:lang w:val="ru-RU"/>
              </w:rPr>
              <w:t>-</w:t>
            </w:r>
            <w:r w:rsidRPr="00ED775D">
              <w:rPr>
                <w:sz w:val="18"/>
              </w:rPr>
              <w:t>Q</w:t>
            </w:r>
            <w:r w:rsidRPr="00063A0A">
              <w:rPr>
                <w:sz w:val="18"/>
                <w:lang w:val="ru-RU"/>
              </w:rPr>
              <w:t xml:space="preserve"> </w:t>
            </w:r>
            <w:r w:rsidRPr="00ED775D">
              <w:rPr>
                <w:sz w:val="18"/>
              </w:rPr>
              <w:t>GVRP</w:t>
            </w:r>
            <w:r w:rsidRPr="00063A0A">
              <w:rPr>
                <w:sz w:val="18"/>
                <w:lang w:val="ru-RU"/>
              </w:rPr>
              <w:t>/</w:t>
            </w:r>
            <w:r w:rsidRPr="00ED775D">
              <w:rPr>
                <w:sz w:val="18"/>
              </w:rPr>
              <w:t>GARP</w:t>
            </w:r>
          </w:p>
          <w:p w:rsidR="00063A0A" w:rsidRPr="00295038" w:rsidRDefault="00063A0A" w:rsidP="00340558">
            <w:pPr>
              <w:pStyle w:val="TableParagraph"/>
              <w:spacing w:line="206" w:lineRule="exact"/>
              <w:rPr>
                <w:sz w:val="18"/>
                <w:lang w:val="ru-RU"/>
              </w:rPr>
            </w:pPr>
            <w:r>
              <w:rPr>
                <w:sz w:val="18"/>
              </w:rPr>
              <w:t>DHCP</w:t>
            </w:r>
          </w:p>
          <w:p w:rsidR="00063A0A" w:rsidRPr="00063A0A" w:rsidRDefault="00063A0A" w:rsidP="00340558">
            <w:pPr>
              <w:pStyle w:val="TableParagraph"/>
              <w:spacing w:before="1" w:line="208" w:lineRule="exact"/>
              <w:ind w:right="325"/>
              <w:rPr>
                <w:sz w:val="18"/>
                <w:lang w:val="ru-RU"/>
              </w:rPr>
            </w:pPr>
            <w:r>
              <w:rPr>
                <w:sz w:val="18"/>
              </w:rPr>
              <w:t>IGMP</w:t>
            </w:r>
            <w:r w:rsidRPr="00063A0A">
              <w:rPr>
                <w:sz w:val="18"/>
                <w:lang w:val="ru-RU"/>
              </w:rPr>
              <w:t xml:space="preserve"> для фильтрации трафика групповой рассылки (до 4К групп) Блокирование «</w:t>
            </w:r>
            <w:r>
              <w:rPr>
                <w:sz w:val="18"/>
              </w:rPr>
              <w:t>Head</w:t>
            </w:r>
            <w:r w:rsidRPr="00063A0A">
              <w:rPr>
                <w:sz w:val="18"/>
                <w:lang w:val="ru-RU"/>
              </w:rPr>
              <w:t>-</w:t>
            </w:r>
            <w:r>
              <w:rPr>
                <w:sz w:val="18"/>
              </w:rPr>
              <w:t>of</w:t>
            </w:r>
            <w:r w:rsidRPr="00063A0A">
              <w:rPr>
                <w:sz w:val="18"/>
                <w:lang w:val="ru-RU"/>
              </w:rPr>
              <w:t>-</w:t>
            </w:r>
            <w:r>
              <w:rPr>
                <w:sz w:val="18"/>
              </w:rPr>
              <w:t>Line</w:t>
            </w:r>
            <w:r w:rsidRPr="00063A0A">
              <w:rPr>
                <w:sz w:val="18"/>
                <w:lang w:val="ru-RU"/>
              </w:rPr>
              <w:t>» (</w:t>
            </w:r>
            <w:r>
              <w:rPr>
                <w:sz w:val="18"/>
              </w:rPr>
              <w:t>HOL</w:t>
            </w:r>
            <w:r w:rsidRPr="00063A0A">
              <w:rPr>
                <w:sz w:val="18"/>
                <w:lang w:val="ru-RU"/>
              </w:rPr>
              <w:t>)</w:t>
            </w:r>
          </w:p>
        </w:tc>
      </w:tr>
      <w:tr w:rsidR="00063A0A" w:rsidRPr="001813C5" w:rsidTr="001033AA">
        <w:trPr>
          <w:trHeight w:val="1277"/>
        </w:trPr>
        <w:tc>
          <w:tcPr>
            <w:tcW w:w="3781" w:type="dxa"/>
            <w:gridSpan w:val="2"/>
            <w:vAlign w:val="center"/>
          </w:tcPr>
          <w:p w:rsidR="00063A0A" w:rsidRPr="003E32FC" w:rsidRDefault="00063A0A" w:rsidP="00340558">
            <w:pPr>
              <w:pStyle w:val="TableParagraph"/>
              <w:spacing w:before="9"/>
              <w:ind w:left="0"/>
              <w:jc w:val="center"/>
              <w:rPr>
                <w:b/>
                <w:sz w:val="17"/>
                <w:lang w:val="ru-RU"/>
              </w:rPr>
            </w:pPr>
          </w:p>
          <w:p w:rsidR="00063A0A" w:rsidRDefault="00063A0A" w:rsidP="00340558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Протоколы кольцевого резервирования</w:t>
            </w:r>
          </w:p>
        </w:tc>
        <w:tc>
          <w:tcPr>
            <w:tcW w:w="5722" w:type="dxa"/>
            <w:vAlign w:val="center"/>
          </w:tcPr>
          <w:p w:rsidR="00063A0A" w:rsidRPr="001813C5" w:rsidRDefault="00063A0A" w:rsidP="00340558">
            <w:pPr>
              <w:pStyle w:val="TableParagraph"/>
              <w:spacing w:line="205" w:lineRule="exact"/>
              <w:rPr>
                <w:sz w:val="18"/>
              </w:rPr>
            </w:pPr>
            <w:r w:rsidRPr="001813C5">
              <w:rPr>
                <w:sz w:val="18"/>
              </w:rPr>
              <w:t>IEEE 802.1d Spanning Tree Protocol (STP)</w:t>
            </w:r>
          </w:p>
          <w:p w:rsidR="00063A0A" w:rsidRDefault="00063A0A" w:rsidP="00340558">
            <w:pPr>
              <w:pStyle w:val="TableParagraph"/>
              <w:spacing w:before="2" w:line="208" w:lineRule="exact"/>
              <w:ind w:right="1336"/>
              <w:rPr>
                <w:sz w:val="18"/>
              </w:rPr>
            </w:pPr>
            <w:r w:rsidRPr="001813C5">
              <w:rPr>
                <w:sz w:val="18"/>
              </w:rPr>
              <w:t>IEEE 802.1w Rapid Spanning Tree Protocol (RSTP) IEEE 802.1s Multiple Spanning Tree Protocol (MSTP)</w:t>
            </w:r>
          </w:p>
          <w:p w:rsidR="00063A0A" w:rsidRPr="001813C5" w:rsidRDefault="00063A0A" w:rsidP="00340558">
            <w:pPr>
              <w:pStyle w:val="TableParagraph"/>
              <w:spacing w:before="2" w:line="208" w:lineRule="exact"/>
              <w:ind w:right="1336"/>
              <w:rPr>
                <w:sz w:val="18"/>
              </w:rPr>
            </w:pPr>
            <w:r w:rsidRPr="00FC052C">
              <w:rPr>
                <w:sz w:val="18"/>
              </w:rPr>
              <w:t>G.8032/Y.1344</w:t>
            </w:r>
            <w:r w:rsidR="00A7139F">
              <w:rPr>
                <w:sz w:val="18"/>
              </w:rPr>
              <w:t xml:space="preserve"> (ERPS)</w:t>
            </w:r>
          </w:p>
        </w:tc>
      </w:tr>
      <w:tr w:rsidR="00063A0A" w:rsidTr="00981EC0">
        <w:trPr>
          <w:trHeight w:val="3245"/>
        </w:trPr>
        <w:tc>
          <w:tcPr>
            <w:tcW w:w="3781" w:type="dxa"/>
            <w:gridSpan w:val="2"/>
            <w:vAlign w:val="center"/>
          </w:tcPr>
          <w:p w:rsidR="00063A0A" w:rsidRPr="001813C5" w:rsidRDefault="00063A0A" w:rsidP="00340558">
            <w:pPr>
              <w:pStyle w:val="TableParagraph"/>
              <w:spacing w:before="9"/>
              <w:ind w:left="0"/>
              <w:jc w:val="center"/>
              <w:rPr>
                <w:b/>
                <w:sz w:val="17"/>
              </w:rPr>
            </w:pPr>
          </w:p>
          <w:p w:rsidR="00063A0A" w:rsidRDefault="00063A0A" w:rsidP="00340558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Функции безопасности</w:t>
            </w:r>
          </w:p>
        </w:tc>
        <w:tc>
          <w:tcPr>
            <w:tcW w:w="5722" w:type="dxa"/>
            <w:vAlign w:val="center"/>
          </w:tcPr>
          <w:p w:rsidR="00063A0A" w:rsidRPr="000566C3" w:rsidRDefault="00063A0A" w:rsidP="00340558">
            <w:pPr>
              <w:pStyle w:val="TableParagraph"/>
              <w:spacing w:line="242" w:lineRule="auto"/>
              <w:ind w:right="2929"/>
              <w:rPr>
                <w:sz w:val="18"/>
              </w:rPr>
            </w:pPr>
            <w:r>
              <w:rPr>
                <w:sz w:val="18"/>
              </w:rPr>
              <w:t>SSHv1/2, SSL шифрование HTTPS 802.1X</w:t>
            </w:r>
          </w:p>
          <w:p w:rsidR="00063A0A" w:rsidRPr="00295038" w:rsidRDefault="00063A0A" w:rsidP="00340558">
            <w:pPr>
              <w:pStyle w:val="TableParagraph"/>
              <w:spacing w:line="242" w:lineRule="auto"/>
              <w:ind w:right="2929"/>
              <w:rPr>
                <w:sz w:val="18"/>
              </w:rPr>
            </w:pPr>
            <w:r>
              <w:rPr>
                <w:sz w:val="18"/>
              </w:rPr>
              <w:t>ACL</w:t>
            </w:r>
          </w:p>
          <w:p w:rsidR="00063A0A" w:rsidRPr="00063A0A" w:rsidRDefault="00063A0A" w:rsidP="00340558">
            <w:pPr>
              <w:pStyle w:val="TableParagraph"/>
              <w:spacing w:line="186" w:lineRule="exact"/>
              <w:rPr>
                <w:sz w:val="18"/>
                <w:lang w:val="ru-RU"/>
              </w:rPr>
            </w:pPr>
            <w:r w:rsidRPr="00063A0A">
              <w:rPr>
                <w:sz w:val="18"/>
                <w:lang w:val="ru-RU"/>
              </w:rPr>
              <w:t xml:space="preserve">Поддержка динамического назначения </w:t>
            </w:r>
            <w:r>
              <w:rPr>
                <w:sz w:val="18"/>
              </w:rPr>
              <w:t>VLAN</w:t>
            </w:r>
            <w:r w:rsidRPr="00063A0A">
              <w:rPr>
                <w:sz w:val="18"/>
                <w:lang w:val="ru-RU"/>
              </w:rPr>
              <w:t xml:space="preserve"> по расписанию</w:t>
            </w:r>
          </w:p>
          <w:p w:rsidR="00063A0A" w:rsidRPr="00063A0A" w:rsidRDefault="00063A0A" w:rsidP="00340558">
            <w:pPr>
              <w:pStyle w:val="TableParagraph"/>
              <w:ind w:right="3723"/>
              <w:rPr>
                <w:sz w:val="18"/>
                <w:lang w:val="ru-RU"/>
              </w:rPr>
            </w:pPr>
            <w:r w:rsidRPr="00063A0A">
              <w:rPr>
                <w:sz w:val="18"/>
                <w:lang w:val="ru-RU"/>
              </w:rPr>
              <w:t xml:space="preserve">Фильтрация по </w:t>
            </w:r>
            <w:r>
              <w:rPr>
                <w:sz w:val="18"/>
              </w:rPr>
              <w:t>IP</w:t>
            </w:r>
            <w:r w:rsidRPr="00063A0A">
              <w:rPr>
                <w:sz w:val="18"/>
                <w:lang w:val="ru-RU"/>
              </w:rPr>
              <w:t xml:space="preserve"> / </w:t>
            </w:r>
            <w:r>
              <w:rPr>
                <w:sz w:val="18"/>
              </w:rPr>
              <w:t>MAC</w:t>
            </w:r>
            <w:r w:rsidRPr="00063A0A">
              <w:rPr>
                <w:sz w:val="18"/>
                <w:lang w:val="ru-RU"/>
              </w:rPr>
              <w:t xml:space="preserve"> Функция привязки портов Защита от </w:t>
            </w:r>
            <w:r>
              <w:rPr>
                <w:sz w:val="18"/>
              </w:rPr>
              <w:t>DOS</w:t>
            </w:r>
            <w:r w:rsidRPr="00063A0A">
              <w:rPr>
                <w:sz w:val="18"/>
                <w:lang w:val="ru-RU"/>
              </w:rPr>
              <w:t xml:space="preserve"> атак</w:t>
            </w:r>
          </w:p>
          <w:p w:rsidR="00063A0A" w:rsidRPr="00063A0A" w:rsidRDefault="00063A0A" w:rsidP="00340558">
            <w:pPr>
              <w:pStyle w:val="TableParagraph"/>
              <w:ind w:right="2349"/>
              <w:rPr>
                <w:sz w:val="18"/>
                <w:lang w:val="ru-RU"/>
              </w:rPr>
            </w:pPr>
            <w:r>
              <w:rPr>
                <w:sz w:val="18"/>
              </w:rPr>
              <w:t>RADIUS</w:t>
            </w:r>
            <w:r w:rsidRPr="00063A0A">
              <w:rPr>
                <w:sz w:val="18"/>
                <w:lang w:val="ru-RU"/>
              </w:rPr>
              <w:t xml:space="preserve"> / </w:t>
            </w:r>
            <w:r>
              <w:rPr>
                <w:sz w:val="18"/>
              </w:rPr>
              <w:t>TACACS</w:t>
            </w:r>
            <w:r w:rsidRPr="00063A0A">
              <w:rPr>
                <w:sz w:val="18"/>
                <w:lang w:val="ru-RU"/>
              </w:rPr>
              <w:t xml:space="preserve"> + для аутентификации </w:t>
            </w:r>
            <w:r>
              <w:rPr>
                <w:sz w:val="18"/>
              </w:rPr>
              <w:t>Private</w:t>
            </w:r>
            <w:r w:rsidRPr="00063A0A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VLAN</w:t>
            </w:r>
          </w:p>
          <w:p w:rsidR="00063A0A" w:rsidRPr="00063A0A" w:rsidRDefault="00063A0A" w:rsidP="00340558">
            <w:pPr>
              <w:pStyle w:val="TableParagraph"/>
              <w:ind w:left="0" w:right="2349"/>
              <w:rPr>
                <w:sz w:val="18"/>
                <w:lang w:val="ru-RU"/>
              </w:rPr>
            </w:pPr>
            <w:r w:rsidRPr="00063A0A">
              <w:rPr>
                <w:sz w:val="18"/>
                <w:lang w:val="ru-RU"/>
              </w:rPr>
              <w:t xml:space="preserve">  </w:t>
            </w:r>
            <w:r>
              <w:rPr>
                <w:sz w:val="18"/>
              </w:rPr>
              <w:t>PACL</w:t>
            </w:r>
            <w:r w:rsidRPr="00063A0A">
              <w:rPr>
                <w:sz w:val="18"/>
                <w:lang w:val="ru-RU"/>
              </w:rPr>
              <w:t>/</w:t>
            </w:r>
            <w:r>
              <w:rPr>
                <w:sz w:val="18"/>
              </w:rPr>
              <w:t>VACL</w:t>
            </w:r>
          </w:p>
          <w:p w:rsidR="00063A0A" w:rsidRPr="00063A0A" w:rsidRDefault="00063A0A" w:rsidP="00340558">
            <w:pPr>
              <w:pStyle w:val="TableParagraph"/>
              <w:spacing w:before="1" w:line="207" w:lineRule="exact"/>
              <w:rPr>
                <w:sz w:val="18"/>
                <w:lang w:val="ru-RU"/>
              </w:rPr>
            </w:pPr>
            <w:r w:rsidRPr="00063A0A">
              <w:rPr>
                <w:sz w:val="18"/>
                <w:lang w:val="ru-RU"/>
              </w:rPr>
              <w:t xml:space="preserve">Блокировка по </w:t>
            </w:r>
            <w:r>
              <w:rPr>
                <w:sz w:val="18"/>
              </w:rPr>
              <w:t>MAC</w:t>
            </w:r>
            <w:r w:rsidRPr="00063A0A">
              <w:rPr>
                <w:sz w:val="18"/>
                <w:lang w:val="ru-RU"/>
              </w:rPr>
              <w:t>-адресу</w:t>
            </w:r>
          </w:p>
          <w:p w:rsidR="00063A0A" w:rsidRPr="00063A0A" w:rsidRDefault="00063A0A" w:rsidP="00340558">
            <w:pPr>
              <w:pStyle w:val="TableParagraph"/>
              <w:spacing w:before="1" w:line="207" w:lineRule="exact"/>
              <w:rPr>
                <w:sz w:val="18"/>
                <w:lang w:val="ru-RU"/>
              </w:rPr>
            </w:pPr>
            <w:r w:rsidRPr="00063A0A">
              <w:rPr>
                <w:sz w:val="18"/>
                <w:lang w:val="ru-RU"/>
              </w:rPr>
              <w:t xml:space="preserve">Ограничения количества </w:t>
            </w:r>
            <w:r>
              <w:rPr>
                <w:sz w:val="18"/>
              </w:rPr>
              <w:t>MAC</w:t>
            </w:r>
            <w:r w:rsidRPr="00063A0A">
              <w:rPr>
                <w:sz w:val="18"/>
                <w:lang w:val="ru-RU"/>
              </w:rPr>
              <w:t>-адресов на порту</w:t>
            </w:r>
          </w:p>
          <w:p w:rsidR="00063A0A" w:rsidRDefault="00063A0A" w:rsidP="0034055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Аутентификации RADIUS и TACACS+</w:t>
            </w:r>
          </w:p>
        </w:tc>
      </w:tr>
      <w:tr w:rsidR="00063A0A" w:rsidRPr="00063A0A" w:rsidTr="00981EC0">
        <w:trPr>
          <w:trHeight w:val="2128"/>
        </w:trPr>
        <w:tc>
          <w:tcPr>
            <w:tcW w:w="3781" w:type="dxa"/>
            <w:gridSpan w:val="2"/>
            <w:vAlign w:val="center"/>
          </w:tcPr>
          <w:p w:rsidR="00063A0A" w:rsidRDefault="00063A0A" w:rsidP="003405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63A0A" w:rsidRDefault="00063A0A" w:rsidP="00340558">
            <w:pPr>
              <w:pStyle w:val="TableParagraph"/>
              <w:spacing w:before="11"/>
              <w:ind w:left="0"/>
              <w:jc w:val="center"/>
              <w:rPr>
                <w:rFonts w:ascii="Times New Roman"/>
                <w:sz w:val="24"/>
              </w:rPr>
            </w:pPr>
          </w:p>
          <w:p w:rsidR="00063A0A" w:rsidRDefault="00063A0A" w:rsidP="00340558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Управление и конфигурация</w:t>
            </w:r>
          </w:p>
        </w:tc>
        <w:tc>
          <w:tcPr>
            <w:tcW w:w="5722" w:type="dxa"/>
            <w:vAlign w:val="center"/>
          </w:tcPr>
          <w:p w:rsidR="00063A0A" w:rsidRPr="00063A0A" w:rsidRDefault="00063A0A" w:rsidP="00340558">
            <w:pPr>
              <w:pStyle w:val="TableParagraph"/>
              <w:spacing w:before="1" w:line="207" w:lineRule="exact"/>
              <w:rPr>
                <w:sz w:val="18"/>
                <w:lang w:val="ru-RU"/>
              </w:rPr>
            </w:pPr>
            <w:r>
              <w:rPr>
                <w:sz w:val="18"/>
              </w:rPr>
              <w:t>Web</w:t>
            </w:r>
            <w:r w:rsidRPr="00063A0A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SNMPv</w:t>
            </w:r>
            <w:r w:rsidRPr="00063A0A">
              <w:rPr>
                <w:sz w:val="18"/>
                <w:lang w:val="ru-RU"/>
              </w:rPr>
              <w:t xml:space="preserve">1/2/3, </w:t>
            </w:r>
            <w:r>
              <w:rPr>
                <w:sz w:val="18"/>
              </w:rPr>
              <w:t>SNMP</w:t>
            </w:r>
            <w:r w:rsidRPr="00063A0A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Trap</w:t>
            </w:r>
          </w:p>
          <w:p w:rsidR="00063A0A" w:rsidRPr="00063A0A" w:rsidRDefault="00063A0A" w:rsidP="0034055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</w:rPr>
              <w:t>RMON</w:t>
            </w:r>
            <w:r w:rsidRPr="00063A0A">
              <w:rPr>
                <w:sz w:val="18"/>
                <w:lang w:val="ru-RU"/>
              </w:rPr>
              <w:t xml:space="preserve"> для расширенного управления трафиком, мониторинга и анализа</w:t>
            </w:r>
          </w:p>
          <w:p w:rsidR="00063A0A" w:rsidRPr="000566C3" w:rsidRDefault="00063A0A" w:rsidP="00340558">
            <w:pPr>
              <w:pStyle w:val="TableParagraph"/>
              <w:ind w:right="3948"/>
              <w:rPr>
                <w:sz w:val="18"/>
              </w:rPr>
            </w:pPr>
            <w:r>
              <w:rPr>
                <w:sz w:val="18"/>
              </w:rPr>
              <w:t>Обновление</w:t>
            </w:r>
            <w:r w:rsidRPr="000566C3">
              <w:rPr>
                <w:sz w:val="18"/>
              </w:rPr>
              <w:t xml:space="preserve"> </w:t>
            </w:r>
            <w:r>
              <w:rPr>
                <w:sz w:val="18"/>
              </w:rPr>
              <w:t>прошивки</w:t>
            </w:r>
            <w:r w:rsidRPr="000566C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DNS, </w:t>
            </w:r>
            <w:r w:rsidRPr="000566C3">
              <w:rPr>
                <w:sz w:val="18"/>
              </w:rPr>
              <w:t>Syslog</w:t>
            </w:r>
          </w:p>
          <w:p w:rsidR="00063A0A" w:rsidRDefault="00063A0A" w:rsidP="00340558">
            <w:pPr>
              <w:pStyle w:val="TableParagraph"/>
              <w:spacing w:line="187" w:lineRule="exact"/>
              <w:rPr>
                <w:sz w:val="18"/>
              </w:rPr>
            </w:pPr>
            <w:r w:rsidRPr="000566C3">
              <w:rPr>
                <w:sz w:val="18"/>
              </w:rPr>
              <w:t>Telnet client</w:t>
            </w:r>
          </w:p>
          <w:p w:rsidR="00063A0A" w:rsidRDefault="00063A0A" w:rsidP="00340558">
            <w:pPr>
              <w:pStyle w:val="TableParagraph"/>
              <w:spacing w:line="187" w:lineRule="exact"/>
              <w:rPr>
                <w:sz w:val="18"/>
              </w:rPr>
            </w:pPr>
            <w:r w:rsidRPr="00FF6DE9">
              <w:rPr>
                <w:sz w:val="18"/>
              </w:rPr>
              <w:t>HTTP/HTTPs</w:t>
            </w:r>
          </w:p>
          <w:p w:rsidR="00063A0A" w:rsidRDefault="00063A0A" w:rsidP="0034055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SSH</w:t>
            </w:r>
          </w:p>
          <w:p w:rsidR="00063A0A" w:rsidRPr="00FF6DE9" w:rsidRDefault="00063A0A" w:rsidP="00A7139F">
            <w:pPr>
              <w:pStyle w:val="TableParagraph"/>
              <w:spacing w:line="187" w:lineRule="exact"/>
              <w:rPr>
                <w:sz w:val="18"/>
              </w:rPr>
            </w:pPr>
            <w:r w:rsidRPr="006D58AB">
              <w:rPr>
                <w:sz w:val="18"/>
              </w:rPr>
              <w:t>CLI, ASCII</w:t>
            </w:r>
          </w:p>
        </w:tc>
      </w:tr>
      <w:tr w:rsidR="006D58AB" w:rsidTr="00981EC0">
        <w:trPr>
          <w:trHeight w:val="291"/>
        </w:trPr>
        <w:tc>
          <w:tcPr>
            <w:tcW w:w="9503" w:type="dxa"/>
            <w:gridSpan w:val="3"/>
            <w:shd w:val="clear" w:color="auto" w:fill="FFFFCC"/>
            <w:vAlign w:val="center"/>
          </w:tcPr>
          <w:p w:rsidR="006D58AB" w:rsidRPr="006D58AB" w:rsidRDefault="006D58AB" w:rsidP="00340558">
            <w:pPr>
              <w:pStyle w:val="TableParagraph"/>
              <w:spacing w:line="206" w:lineRule="exact"/>
              <w:ind w:left="10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Светодиодные индикаторы</w:t>
            </w:r>
          </w:p>
        </w:tc>
      </w:tr>
      <w:tr w:rsidR="00981EC0" w:rsidTr="00981EC0">
        <w:trPr>
          <w:trHeight w:val="291"/>
        </w:trPr>
        <w:tc>
          <w:tcPr>
            <w:tcW w:w="3727" w:type="dxa"/>
            <w:shd w:val="clear" w:color="auto" w:fill="FFFFFF" w:themeFill="background1"/>
            <w:vAlign w:val="center"/>
          </w:tcPr>
          <w:p w:rsidR="00981EC0" w:rsidRPr="00981EC0" w:rsidRDefault="00981EC0" w:rsidP="00C92B7E">
            <w:pPr>
              <w:pStyle w:val="TableParagraph"/>
              <w:spacing w:line="206" w:lineRule="exact"/>
              <w:ind w:left="10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Индикатор питания</w:t>
            </w:r>
          </w:p>
        </w:tc>
        <w:tc>
          <w:tcPr>
            <w:tcW w:w="5776" w:type="dxa"/>
            <w:gridSpan w:val="2"/>
            <w:shd w:val="clear" w:color="auto" w:fill="FFFFFF" w:themeFill="background1"/>
            <w:vAlign w:val="center"/>
          </w:tcPr>
          <w:p w:rsidR="00981EC0" w:rsidRDefault="00981EC0" w:rsidP="00981EC0">
            <w:pPr>
              <w:pStyle w:val="TableParagraph"/>
              <w:spacing w:line="206" w:lineRule="exact"/>
              <w:ind w:left="142"/>
              <w:rPr>
                <w:b/>
                <w:sz w:val="20"/>
              </w:rPr>
            </w:pPr>
            <w:r w:rsidRPr="00A2054F">
              <w:rPr>
                <w:sz w:val="18"/>
                <w:szCs w:val="18"/>
              </w:rPr>
              <w:t xml:space="preserve">Зеленый: питание – </w:t>
            </w:r>
            <w:r>
              <w:rPr>
                <w:sz w:val="18"/>
                <w:szCs w:val="18"/>
                <w:lang w:val="ru-RU"/>
              </w:rPr>
              <w:t>2</w:t>
            </w:r>
            <w:r w:rsidRPr="00A2054F">
              <w:rPr>
                <w:sz w:val="18"/>
                <w:szCs w:val="18"/>
              </w:rPr>
              <w:t xml:space="preserve"> светодиода</w:t>
            </w:r>
          </w:p>
        </w:tc>
      </w:tr>
      <w:tr w:rsidR="008140DE" w:rsidTr="00981EC0">
        <w:trPr>
          <w:trHeight w:val="291"/>
        </w:trPr>
        <w:tc>
          <w:tcPr>
            <w:tcW w:w="3727" w:type="dxa"/>
            <w:shd w:val="clear" w:color="auto" w:fill="FFFFFF" w:themeFill="background1"/>
            <w:vAlign w:val="center"/>
          </w:tcPr>
          <w:p w:rsidR="008140DE" w:rsidRPr="00A2054F" w:rsidRDefault="008140DE" w:rsidP="00C92B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54F">
              <w:rPr>
                <w:rFonts w:ascii="Arial" w:hAnsi="Arial" w:cs="Arial"/>
                <w:sz w:val="18"/>
                <w:szCs w:val="18"/>
              </w:rPr>
              <w:t>Индикатор ошибки</w:t>
            </w:r>
          </w:p>
        </w:tc>
        <w:tc>
          <w:tcPr>
            <w:tcW w:w="5776" w:type="dxa"/>
            <w:gridSpan w:val="2"/>
            <w:shd w:val="clear" w:color="auto" w:fill="FFFFFF" w:themeFill="background1"/>
            <w:vAlign w:val="center"/>
          </w:tcPr>
          <w:p w:rsidR="008140DE" w:rsidRPr="00A2054F" w:rsidRDefault="008140DE" w:rsidP="00814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Оранжевый</w:t>
            </w:r>
            <w:r w:rsidRPr="00A2054F">
              <w:rPr>
                <w:rFonts w:ascii="Arial" w:hAnsi="Arial" w:cs="Arial"/>
                <w:sz w:val="18"/>
                <w:szCs w:val="18"/>
              </w:rPr>
              <w:t>: произошла недопустимая ошибка</w:t>
            </w:r>
          </w:p>
        </w:tc>
      </w:tr>
      <w:tr w:rsidR="008140DE" w:rsidTr="008140DE">
        <w:trPr>
          <w:trHeight w:val="526"/>
        </w:trPr>
        <w:tc>
          <w:tcPr>
            <w:tcW w:w="3727" w:type="dxa"/>
            <w:shd w:val="clear" w:color="auto" w:fill="FFFFFF" w:themeFill="background1"/>
            <w:vAlign w:val="center"/>
          </w:tcPr>
          <w:p w:rsidR="008140DE" w:rsidRPr="00A2054F" w:rsidRDefault="008140DE" w:rsidP="00981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54F">
              <w:rPr>
                <w:rFonts w:ascii="Arial" w:hAnsi="Arial" w:cs="Arial"/>
                <w:sz w:val="18"/>
                <w:szCs w:val="18"/>
              </w:rPr>
              <w:t>Индикаторы портов RJ45</w:t>
            </w:r>
          </w:p>
        </w:tc>
        <w:tc>
          <w:tcPr>
            <w:tcW w:w="5776" w:type="dxa"/>
            <w:gridSpan w:val="2"/>
            <w:shd w:val="clear" w:color="auto" w:fill="FFFFFF" w:themeFill="background1"/>
            <w:vAlign w:val="center"/>
          </w:tcPr>
          <w:p w:rsidR="008140DE" w:rsidRPr="008140DE" w:rsidRDefault="008140DE" w:rsidP="008140D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Pr="008140DE">
              <w:rPr>
                <w:rFonts w:ascii="Arial" w:hAnsi="Arial" w:cs="Arial"/>
                <w:sz w:val="18"/>
                <w:szCs w:val="18"/>
                <w:lang w:val="ru-RU"/>
              </w:rPr>
              <w:t>Зеленый: горит при активности порта и наличии связи;</w:t>
            </w:r>
          </w:p>
          <w:p w:rsidR="008140DE" w:rsidRPr="008140DE" w:rsidRDefault="008140DE" w:rsidP="008140D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Pr="008140DE">
              <w:rPr>
                <w:rFonts w:ascii="Arial" w:hAnsi="Arial" w:cs="Arial"/>
                <w:sz w:val="18"/>
                <w:szCs w:val="18"/>
                <w:lang w:val="ru-RU"/>
              </w:rPr>
              <w:t>Оранжевый: горит при дуплексной режиме или коллизии</w:t>
            </w:r>
          </w:p>
        </w:tc>
      </w:tr>
      <w:tr w:rsidR="008140DE" w:rsidTr="00981EC0">
        <w:trPr>
          <w:trHeight w:val="291"/>
        </w:trPr>
        <w:tc>
          <w:tcPr>
            <w:tcW w:w="9503" w:type="dxa"/>
            <w:gridSpan w:val="3"/>
            <w:shd w:val="clear" w:color="auto" w:fill="FFFFCC"/>
            <w:vAlign w:val="center"/>
          </w:tcPr>
          <w:p w:rsidR="008140DE" w:rsidRDefault="008140DE" w:rsidP="008140DE">
            <w:pPr>
              <w:pStyle w:val="TableParagraph"/>
              <w:spacing w:line="20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Питание</w:t>
            </w:r>
          </w:p>
        </w:tc>
      </w:tr>
      <w:tr w:rsidR="008140DE" w:rsidTr="00F514F3">
        <w:trPr>
          <w:trHeight w:val="679"/>
        </w:trPr>
        <w:tc>
          <w:tcPr>
            <w:tcW w:w="3781" w:type="dxa"/>
            <w:gridSpan w:val="2"/>
            <w:vAlign w:val="center"/>
          </w:tcPr>
          <w:p w:rsidR="008140DE" w:rsidRDefault="008140DE" w:rsidP="008140DE">
            <w:pPr>
              <w:pStyle w:val="TableParagraph"/>
              <w:spacing w:before="1" w:line="187" w:lineRule="exact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Входное напряжение</w:t>
            </w:r>
          </w:p>
        </w:tc>
        <w:tc>
          <w:tcPr>
            <w:tcW w:w="5722" w:type="dxa"/>
            <w:vAlign w:val="center"/>
          </w:tcPr>
          <w:p w:rsidR="008140DE" w:rsidRPr="00471381" w:rsidRDefault="00F514F3" w:rsidP="006F39FE">
            <w:pPr>
              <w:pStyle w:val="TableParagraph"/>
              <w:spacing w:before="1" w:line="187" w:lineRule="exac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24</w:t>
            </w:r>
            <w:r>
              <w:rPr>
                <w:sz w:val="18"/>
              </w:rPr>
              <w:t>V</w:t>
            </w:r>
            <w:r w:rsidRPr="00F514F3">
              <w:rPr>
                <w:sz w:val="18"/>
                <w:lang w:val="ru-RU"/>
              </w:rPr>
              <w:t xml:space="preserve"> (</w:t>
            </w:r>
            <w:r>
              <w:rPr>
                <w:sz w:val="18"/>
                <w:lang w:val="ru-RU"/>
              </w:rPr>
              <w:t>18</w:t>
            </w:r>
            <w:r w:rsidRPr="00471381">
              <w:rPr>
                <w:sz w:val="18"/>
                <w:lang w:val="ru-RU"/>
              </w:rPr>
              <w:t>~</w:t>
            </w:r>
            <w:r>
              <w:rPr>
                <w:sz w:val="18"/>
                <w:lang w:val="ru-RU"/>
              </w:rPr>
              <w:t>36</w:t>
            </w:r>
            <w:r>
              <w:rPr>
                <w:sz w:val="18"/>
              </w:rPr>
              <w:t>VDC</w:t>
            </w:r>
            <w:r w:rsidRPr="00F514F3">
              <w:rPr>
                <w:sz w:val="18"/>
                <w:lang w:val="ru-RU"/>
              </w:rPr>
              <w:t>)</w:t>
            </w:r>
            <w:r>
              <w:rPr>
                <w:sz w:val="18"/>
                <w:lang w:val="ru-RU"/>
              </w:rPr>
              <w:t xml:space="preserve">, </w:t>
            </w:r>
            <w:r w:rsidRPr="00F514F3">
              <w:rPr>
                <w:sz w:val="18"/>
                <w:lang w:val="ru-RU"/>
              </w:rPr>
              <w:t xml:space="preserve"> 48</w:t>
            </w:r>
            <w:r>
              <w:rPr>
                <w:sz w:val="18"/>
              </w:rPr>
              <w:t>V</w:t>
            </w:r>
            <w:r w:rsidRPr="00F514F3">
              <w:rPr>
                <w:sz w:val="18"/>
                <w:lang w:val="ru-RU"/>
              </w:rPr>
              <w:t xml:space="preserve"> (</w:t>
            </w:r>
            <w:r>
              <w:rPr>
                <w:sz w:val="18"/>
                <w:lang w:val="ru-RU"/>
              </w:rPr>
              <w:t>36</w:t>
            </w:r>
            <w:r w:rsidR="002447E5" w:rsidRPr="00471381">
              <w:rPr>
                <w:sz w:val="18"/>
                <w:lang w:val="ru-RU"/>
              </w:rPr>
              <w:t>~</w:t>
            </w:r>
            <w:r>
              <w:rPr>
                <w:sz w:val="18"/>
                <w:lang w:val="ru-RU"/>
              </w:rPr>
              <w:t>72</w:t>
            </w:r>
            <w:r w:rsidR="002447E5">
              <w:rPr>
                <w:sz w:val="18"/>
              </w:rPr>
              <w:t>VDC</w:t>
            </w:r>
            <w:r w:rsidRPr="00F514F3">
              <w:rPr>
                <w:sz w:val="18"/>
                <w:lang w:val="ru-RU"/>
              </w:rPr>
              <w:t>)</w:t>
            </w:r>
            <w:r w:rsidR="008140DE" w:rsidRPr="00063A0A">
              <w:rPr>
                <w:sz w:val="18"/>
                <w:lang w:val="ru-RU"/>
              </w:rPr>
              <w:t>,</w:t>
            </w:r>
            <w:r>
              <w:rPr>
                <w:sz w:val="18"/>
                <w:lang w:val="ru-RU"/>
              </w:rPr>
              <w:t xml:space="preserve"> или </w:t>
            </w:r>
            <w:r>
              <w:rPr>
                <w:sz w:val="18"/>
              </w:rPr>
              <w:t>HI</w:t>
            </w:r>
            <w:r w:rsidRPr="00F514F3">
              <w:rPr>
                <w:sz w:val="18"/>
                <w:lang w:val="ru-RU"/>
              </w:rPr>
              <w:t xml:space="preserve">(90-264VAC </w:t>
            </w:r>
            <w:r w:rsidR="006F39FE" w:rsidRPr="00B66C69">
              <w:rPr>
                <w:sz w:val="18"/>
                <w:lang w:val="ru-RU"/>
              </w:rPr>
              <w:t xml:space="preserve">/ </w:t>
            </w:r>
            <w:r w:rsidRPr="00F514F3">
              <w:rPr>
                <w:sz w:val="18"/>
                <w:lang w:val="ru-RU"/>
              </w:rPr>
              <w:t>88-300VDC</w:t>
            </w:r>
            <w:r w:rsidRPr="006F39FE">
              <w:rPr>
                <w:sz w:val="18"/>
                <w:lang w:val="ru-RU"/>
              </w:rPr>
              <w:t>)</w:t>
            </w:r>
            <w:r w:rsidR="008140DE" w:rsidRPr="00063A0A">
              <w:rPr>
                <w:sz w:val="18"/>
                <w:lang w:val="ru-RU"/>
              </w:rPr>
              <w:t xml:space="preserve"> Поддержка резервирования питания</w:t>
            </w:r>
            <w:r w:rsidR="00471381" w:rsidRPr="00471381">
              <w:rPr>
                <w:sz w:val="18"/>
                <w:lang w:val="ru-RU"/>
              </w:rPr>
              <w:t xml:space="preserve"> </w:t>
            </w:r>
            <w:r w:rsidR="00471381">
              <w:rPr>
                <w:sz w:val="18"/>
                <w:lang w:val="ru-RU"/>
              </w:rPr>
              <w:t>на 5</w:t>
            </w:r>
            <w:r w:rsidR="00471381" w:rsidRPr="00471381">
              <w:rPr>
                <w:sz w:val="18"/>
                <w:lang w:val="ru-RU"/>
              </w:rPr>
              <w:t>-</w:t>
            </w:r>
            <w:r w:rsidR="00471381">
              <w:rPr>
                <w:sz w:val="18"/>
                <w:lang w:val="ru-RU"/>
              </w:rPr>
              <w:t>пиновой клеммной колодке</w:t>
            </w:r>
          </w:p>
        </w:tc>
      </w:tr>
      <w:tr w:rsidR="008140DE" w:rsidTr="00981EC0">
        <w:trPr>
          <w:trHeight w:val="570"/>
        </w:trPr>
        <w:tc>
          <w:tcPr>
            <w:tcW w:w="3781" w:type="dxa"/>
            <w:gridSpan w:val="2"/>
            <w:vAlign w:val="center"/>
          </w:tcPr>
          <w:p w:rsidR="008140DE" w:rsidRDefault="008140DE" w:rsidP="008140DE">
            <w:pPr>
              <w:pStyle w:val="TableParagraph"/>
              <w:spacing w:before="1" w:line="187" w:lineRule="exact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Потребляемая мощность</w:t>
            </w:r>
          </w:p>
        </w:tc>
        <w:tc>
          <w:tcPr>
            <w:tcW w:w="5722" w:type="dxa"/>
            <w:vAlign w:val="center"/>
          </w:tcPr>
          <w:p w:rsidR="008140DE" w:rsidRPr="006E598E" w:rsidRDefault="005132D8" w:rsidP="00B66C69">
            <w:pPr>
              <w:pStyle w:val="TableParagraph"/>
              <w:spacing w:before="1" w:line="187" w:lineRule="exact"/>
              <w:rPr>
                <w:sz w:val="18"/>
                <w:lang w:val="ru-RU"/>
              </w:rPr>
            </w:pPr>
            <w:r>
              <w:rPr>
                <w:sz w:val="18"/>
              </w:rPr>
              <w:t>1</w:t>
            </w:r>
            <w:r w:rsidR="00B66C69">
              <w:rPr>
                <w:sz w:val="18"/>
              </w:rPr>
              <w:t>5</w:t>
            </w:r>
            <w:r w:rsidR="006E598E">
              <w:rPr>
                <w:sz w:val="18"/>
                <w:lang w:val="ru-RU"/>
              </w:rPr>
              <w:t>Вт</w:t>
            </w:r>
          </w:p>
        </w:tc>
      </w:tr>
      <w:tr w:rsidR="008140DE" w:rsidTr="00981EC0">
        <w:trPr>
          <w:trHeight w:val="280"/>
        </w:trPr>
        <w:tc>
          <w:tcPr>
            <w:tcW w:w="9503" w:type="dxa"/>
            <w:gridSpan w:val="3"/>
            <w:shd w:val="clear" w:color="auto" w:fill="FFFFCC"/>
            <w:vAlign w:val="center"/>
          </w:tcPr>
          <w:p w:rsidR="008140DE" w:rsidRDefault="008140DE" w:rsidP="008140DE">
            <w:pPr>
              <w:pStyle w:val="TableParagraph"/>
              <w:spacing w:line="20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Физические характеристики</w:t>
            </w:r>
          </w:p>
        </w:tc>
      </w:tr>
      <w:tr w:rsidR="008140DE" w:rsidRPr="00B258E4" w:rsidTr="00B66C69">
        <w:trPr>
          <w:trHeight w:val="829"/>
        </w:trPr>
        <w:tc>
          <w:tcPr>
            <w:tcW w:w="3781" w:type="dxa"/>
            <w:gridSpan w:val="2"/>
            <w:vAlign w:val="center"/>
          </w:tcPr>
          <w:p w:rsidR="008140DE" w:rsidRPr="00063A0A" w:rsidRDefault="008140DE" w:rsidP="008140DE">
            <w:pPr>
              <w:pStyle w:val="TableParagraph"/>
              <w:spacing w:before="1" w:line="187" w:lineRule="exact"/>
              <w:ind w:left="100"/>
              <w:jc w:val="center"/>
              <w:rPr>
                <w:sz w:val="18"/>
                <w:lang w:val="ru-RU"/>
              </w:rPr>
            </w:pPr>
            <w:r w:rsidRPr="00063A0A">
              <w:rPr>
                <w:sz w:val="18"/>
                <w:lang w:val="ru-RU"/>
              </w:rPr>
              <w:t>Размеры (Ш х Г х В)</w:t>
            </w:r>
          </w:p>
        </w:tc>
        <w:tc>
          <w:tcPr>
            <w:tcW w:w="5722" w:type="dxa"/>
            <w:vAlign w:val="center"/>
          </w:tcPr>
          <w:p w:rsidR="00B66C69" w:rsidRPr="00B66C69" w:rsidRDefault="00B66C69" w:rsidP="00B66C69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4 TX: 130mm x 155</w:t>
            </w:r>
            <w:r w:rsidRPr="00B66C69">
              <w:rPr>
                <w:sz w:val="18"/>
              </w:rPr>
              <w:t xml:space="preserve">mm x </w:t>
            </w:r>
            <w:r>
              <w:rPr>
                <w:sz w:val="18"/>
              </w:rPr>
              <w:t>42</w:t>
            </w:r>
            <w:r w:rsidRPr="00B66C69">
              <w:rPr>
                <w:sz w:val="18"/>
              </w:rPr>
              <w:t>mm</w:t>
            </w:r>
          </w:p>
          <w:p w:rsidR="00B66C69" w:rsidRPr="00B66C69" w:rsidRDefault="00B66C69" w:rsidP="00B66C69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8 TX: 156mm x 170</w:t>
            </w:r>
            <w:r w:rsidRPr="00B66C69">
              <w:rPr>
                <w:sz w:val="18"/>
              </w:rPr>
              <w:t xml:space="preserve">mm x </w:t>
            </w:r>
            <w:r>
              <w:rPr>
                <w:sz w:val="18"/>
              </w:rPr>
              <w:t>42</w:t>
            </w:r>
            <w:r w:rsidRPr="00B66C69">
              <w:rPr>
                <w:sz w:val="18"/>
              </w:rPr>
              <w:t>mm</w:t>
            </w:r>
          </w:p>
          <w:p w:rsidR="008140DE" w:rsidRPr="00B66C69" w:rsidRDefault="00B66C69" w:rsidP="00B66C69">
            <w:pPr>
              <w:pStyle w:val="TableParagraph"/>
              <w:spacing w:before="1" w:line="187" w:lineRule="exact"/>
              <w:rPr>
                <w:sz w:val="18"/>
              </w:rPr>
            </w:pPr>
            <w:r w:rsidRPr="00B66C69">
              <w:rPr>
                <w:sz w:val="18"/>
              </w:rPr>
              <w:t xml:space="preserve">16 TX or 4 FX: 156mm x </w:t>
            </w:r>
            <w:r>
              <w:rPr>
                <w:sz w:val="18"/>
              </w:rPr>
              <w:t>1</w:t>
            </w:r>
            <w:r w:rsidRPr="00B66C69">
              <w:rPr>
                <w:sz w:val="18"/>
              </w:rPr>
              <w:t>70mm x 70mm</w:t>
            </w:r>
          </w:p>
        </w:tc>
      </w:tr>
      <w:tr w:rsidR="008140DE" w:rsidTr="00981EC0">
        <w:trPr>
          <w:trHeight w:val="418"/>
        </w:trPr>
        <w:tc>
          <w:tcPr>
            <w:tcW w:w="3781" w:type="dxa"/>
            <w:gridSpan w:val="2"/>
            <w:vAlign w:val="center"/>
          </w:tcPr>
          <w:p w:rsidR="008140DE" w:rsidRDefault="008140DE" w:rsidP="008140DE">
            <w:pPr>
              <w:pStyle w:val="TableParagraph"/>
              <w:spacing w:line="188" w:lineRule="exact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Вес</w:t>
            </w:r>
          </w:p>
        </w:tc>
        <w:tc>
          <w:tcPr>
            <w:tcW w:w="5722" w:type="dxa"/>
            <w:vAlign w:val="center"/>
          </w:tcPr>
          <w:p w:rsidR="008140DE" w:rsidRPr="002447E5" w:rsidRDefault="008140DE" w:rsidP="00B66C69">
            <w:pPr>
              <w:pStyle w:val="TableParagraph"/>
              <w:spacing w:line="188" w:lineRule="exact"/>
              <w:rPr>
                <w:sz w:val="18"/>
                <w:lang w:val="ru-RU"/>
              </w:rPr>
            </w:pPr>
            <w:r w:rsidRPr="002447E5">
              <w:rPr>
                <w:sz w:val="18"/>
                <w:lang w:val="ru-RU"/>
              </w:rPr>
              <w:t>1</w:t>
            </w:r>
            <w:r w:rsidR="002447E5" w:rsidRPr="002447E5">
              <w:rPr>
                <w:sz w:val="18"/>
                <w:lang w:val="ru-RU"/>
              </w:rPr>
              <w:t>.</w:t>
            </w:r>
            <w:r w:rsidR="00B66C69">
              <w:rPr>
                <w:sz w:val="18"/>
              </w:rPr>
              <w:t>1</w:t>
            </w:r>
            <w:r w:rsidRPr="002447E5">
              <w:rPr>
                <w:sz w:val="18"/>
                <w:lang w:val="ru-RU"/>
              </w:rPr>
              <w:t xml:space="preserve">  кг</w:t>
            </w:r>
          </w:p>
        </w:tc>
      </w:tr>
      <w:tr w:rsidR="002447E5" w:rsidTr="00981EC0">
        <w:trPr>
          <w:trHeight w:val="418"/>
        </w:trPr>
        <w:tc>
          <w:tcPr>
            <w:tcW w:w="3781" w:type="dxa"/>
            <w:gridSpan w:val="2"/>
            <w:vAlign w:val="center"/>
          </w:tcPr>
          <w:p w:rsidR="002447E5" w:rsidRPr="002447E5" w:rsidRDefault="002447E5" w:rsidP="008140DE">
            <w:pPr>
              <w:pStyle w:val="TableParagraph"/>
              <w:spacing w:line="188" w:lineRule="exact"/>
              <w:ind w:left="10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Защита</w:t>
            </w:r>
          </w:p>
        </w:tc>
        <w:tc>
          <w:tcPr>
            <w:tcW w:w="5722" w:type="dxa"/>
            <w:vAlign w:val="center"/>
          </w:tcPr>
          <w:p w:rsidR="002447E5" w:rsidRPr="002447E5" w:rsidRDefault="002447E5" w:rsidP="008140DE">
            <w:pPr>
              <w:pStyle w:val="TableParagraph"/>
              <w:spacing w:line="188" w:lineRule="exact"/>
              <w:rPr>
                <w:sz w:val="18"/>
                <w:lang w:val="ru-RU"/>
              </w:rPr>
            </w:pPr>
            <w:r>
              <w:rPr>
                <w:sz w:val="18"/>
              </w:rPr>
              <w:t>IP</w:t>
            </w:r>
            <w:r w:rsidRPr="002447E5">
              <w:rPr>
                <w:sz w:val="18"/>
                <w:lang w:val="ru-RU"/>
              </w:rPr>
              <w:t>40</w:t>
            </w:r>
          </w:p>
        </w:tc>
      </w:tr>
      <w:tr w:rsidR="008140DE" w:rsidTr="00981EC0">
        <w:trPr>
          <w:trHeight w:val="268"/>
        </w:trPr>
        <w:tc>
          <w:tcPr>
            <w:tcW w:w="9503" w:type="dxa"/>
            <w:gridSpan w:val="3"/>
            <w:shd w:val="clear" w:color="auto" w:fill="FFFFCC"/>
            <w:vAlign w:val="center"/>
          </w:tcPr>
          <w:p w:rsidR="008140DE" w:rsidRPr="002447E5" w:rsidRDefault="008140DE" w:rsidP="008140DE">
            <w:pPr>
              <w:pStyle w:val="TableParagraph"/>
              <w:spacing w:line="209" w:lineRule="exact"/>
              <w:ind w:left="100"/>
              <w:rPr>
                <w:b/>
                <w:sz w:val="20"/>
                <w:lang w:val="ru-RU"/>
              </w:rPr>
            </w:pPr>
            <w:r w:rsidRPr="002447E5">
              <w:rPr>
                <w:b/>
                <w:sz w:val="20"/>
                <w:lang w:val="ru-RU"/>
              </w:rPr>
              <w:t>Рабочая среда</w:t>
            </w:r>
          </w:p>
        </w:tc>
      </w:tr>
      <w:tr w:rsidR="008140DE" w:rsidTr="00981EC0">
        <w:trPr>
          <w:trHeight w:val="315"/>
        </w:trPr>
        <w:tc>
          <w:tcPr>
            <w:tcW w:w="3781" w:type="dxa"/>
            <w:gridSpan w:val="2"/>
            <w:vAlign w:val="center"/>
          </w:tcPr>
          <w:p w:rsidR="008140DE" w:rsidRPr="002447E5" w:rsidRDefault="008140DE" w:rsidP="008140DE">
            <w:pPr>
              <w:pStyle w:val="TableParagraph"/>
              <w:spacing w:before="1" w:line="187" w:lineRule="exact"/>
              <w:ind w:left="100"/>
              <w:jc w:val="center"/>
              <w:rPr>
                <w:sz w:val="18"/>
                <w:lang w:val="ru-RU"/>
              </w:rPr>
            </w:pPr>
            <w:r w:rsidRPr="002447E5">
              <w:rPr>
                <w:sz w:val="18"/>
                <w:lang w:val="ru-RU"/>
              </w:rPr>
              <w:t>Температура хранения</w:t>
            </w:r>
          </w:p>
        </w:tc>
        <w:tc>
          <w:tcPr>
            <w:tcW w:w="5722" w:type="dxa"/>
            <w:vAlign w:val="center"/>
          </w:tcPr>
          <w:p w:rsidR="008140DE" w:rsidRPr="002447E5" w:rsidRDefault="008140DE" w:rsidP="00A75DEC">
            <w:pPr>
              <w:pStyle w:val="TableParagraph"/>
              <w:spacing w:before="1" w:line="187" w:lineRule="exact"/>
              <w:rPr>
                <w:sz w:val="18"/>
                <w:lang w:val="ru-RU"/>
              </w:rPr>
            </w:pPr>
            <w:r w:rsidRPr="002447E5">
              <w:rPr>
                <w:sz w:val="18"/>
                <w:lang w:val="ru-RU"/>
              </w:rPr>
              <w:t>От -</w:t>
            </w:r>
            <w:r w:rsidR="00A75DEC">
              <w:rPr>
                <w:sz w:val="18"/>
              </w:rPr>
              <w:t>4</w:t>
            </w:r>
            <w:r w:rsidR="00A75DEC">
              <w:rPr>
                <w:sz w:val="18"/>
                <w:lang w:val="ru-RU"/>
              </w:rPr>
              <w:t xml:space="preserve">0 до </w:t>
            </w:r>
            <w:r w:rsidR="00A75DEC">
              <w:rPr>
                <w:sz w:val="18"/>
              </w:rPr>
              <w:t>85</w:t>
            </w:r>
            <w:r w:rsidRPr="002447E5">
              <w:rPr>
                <w:sz w:val="18"/>
                <w:lang w:val="ru-RU"/>
              </w:rPr>
              <w:t>°</w:t>
            </w:r>
            <w:r>
              <w:rPr>
                <w:sz w:val="18"/>
              </w:rPr>
              <w:t>C</w:t>
            </w:r>
          </w:p>
        </w:tc>
      </w:tr>
      <w:tr w:rsidR="008140DE" w:rsidTr="00981EC0">
        <w:trPr>
          <w:trHeight w:val="432"/>
        </w:trPr>
        <w:tc>
          <w:tcPr>
            <w:tcW w:w="3781" w:type="dxa"/>
            <w:gridSpan w:val="2"/>
            <w:vAlign w:val="center"/>
          </w:tcPr>
          <w:p w:rsidR="008140DE" w:rsidRPr="002447E5" w:rsidRDefault="008140DE" w:rsidP="008140DE">
            <w:pPr>
              <w:pStyle w:val="TableParagraph"/>
              <w:spacing w:line="185" w:lineRule="exact"/>
              <w:ind w:left="100"/>
              <w:jc w:val="center"/>
              <w:rPr>
                <w:sz w:val="18"/>
                <w:lang w:val="ru-RU"/>
              </w:rPr>
            </w:pPr>
            <w:r w:rsidRPr="002447E5">
              <w:rPr>
                <w:sz w:val="18"/>
                <w:lang w:val="ru-RU"/>
              </w:rPr>
              <w:t>Рабочая температура</w:t>
            </w:r>
          </w:p>
        </w:tc>
        <w:tc>
          <w:tcPr>
            <w:tcW w:w="5722" w:type="dxa"/>
            <w:vAlign w:val="center"/>
          </w:tcPr>
          <w:p w:rsidR="008140DE" w:rsidRPr="002447E5" w:rsidRDefault="00A75DEC" w:rsidP="008140DE">
            <w:pPr>
              <w:pStyle w:val="TableParagraph"/>
              <w:spacing w:line="185" w:lineRule="exac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От </w:t>
            </w:r>
            <w:r>
              <w:rPr>
                <w:sz w:val="18"/>
              </w:rPr>
              <w:t>-40</w:t>
            </w:r>
            <w:r w:rsidR="008140DE" w:rsidRPr="002447E5">
              <w:rPr>
                <w:sz w:val="18"/>
                <w:lang w:val="ru-RU"/>
              </w:rPr>
              <w:t xml:space="preserve"> до </w:t>
            </w:r>
            <w:r>
              <w:rPr>
                <w:sz w:val="18"/>
              </w:rPr>
              <w:t>8</w:t>
            </w:r>
            <w:r w:rsidR="008140DE" w:rsidRPr="002447E5">
              <w:rPr>
                <w:sz w:val="18"/>
                <w:lang w:val="ru-RU"/>
              </w:rPr>
              <w:t>5°</w:t>
            </w:r>
            <w:r w:rsidR="008140DE">
              <w:rPr>
                <w:sz w:val="18"/>
              </w:rPr>
              <w:t>C</w:t>
            </w:r>
          </w:p>
        </w:tc>
      </w:tr>
      <w:tr w:rsidR="008140DE" w:rsidTr="00981EC0">
        <w:trPr>
          <w:trHeight w:val="409"/>
        </w:trPr>
        <w:tc>
          <w:tcPr>
            <w:tcW w:w="3781" w:type="dxa"/>
            <w:gridSpan w:val="2"/>
            <w:vAlign w:val="center"/>
          </w:tcPr>
          <w:p w:rsidR="008140DE" w:rsidRPr="002447E5" w:rsidRDefault="008140DE" w:rsidP="008140DE">
            <w:pPr>
              <w:pStyle w:val="TableParagraph"/>
              <w:spacing w:before="1" w:line="187" w:lineRule="exact"/>
              <w:ind w:left="100"/>
              <w:jc w:val="center"/>
              <w:rPr>
                <w:sz w:val="18"/>
                <w:lang w:val="ru-RU"/>
              </w:rPr>
            </w:pPr>
            <w:r w:rsidRPr="002447E5">
              <w:rPr>
                <w:sz w:val="18"/>
                <w:lang w:val="ru-RU"/>
              </w:rPr>
              <w:t>Рабочая влажность</w:t>
            </w:r>
          </w:p>
        </w:tc>
        <w:tc>
          <w:tcPr>
            <w:tcW w:w="5722" w:type="dxa"/>
            <w:vAlign w:val="center"/>
          </w:tcPr>
          <w:p w:rsidR="008140DE" w:rsidRDefault="00A75DEC" w:rsidP="008140DE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От </w:t>
            </w:r>
            <w:r>
              <w:rPr>
                <w:sz w:val="18"/>
              </w:rPr>
              <w:t>5</w:t>
            </w:r>
            <w:r w:rsidR="008140DE" w:rsidRPr="002447E5">
              <w:rPr>
                <w:sz w:val="18"/>
                <w:lang w:val="ru-RU"/>
              </w:rPr>
              <w:t xml:space="preserve">% до </w:t>
            </w:r>
            <w:r>
              <w:rPr>
                <w:sz w:val="18"/>
              </w:rPr>
              <w:t>95</w:t>
            </w:r>
            <w:r w:rsidR="008140DE">
              <w:rPr>
                <w:sz w:val="18"/>
              </w:rPr>
              <w:t>% (без конденсата)</w:t>
            </w:r>
          </w:p>
        </w:tc>
      </w:tr>
      <w:tr w:rsidR="008140DE" w:rsidTr="00981EC0">
        <w:trPr>
          <w:trHeight w:val="289"/>
        </w:trPr>
        <w:tc>
          <w:tcPr>
            <w:tcW w:w="9503" w:type="dxa"/>
            <w:gridSpan w:val="3"/>
            <w:shd w:val="clear" w:color="auto" w:fill="FFFFCC"/>
            <w:vAlign w:val="center"/>
          </w:tcPr>
          <w:p w:rsidR="008140DE" w:rsidRDefault="008140DE" w:rsidP="008140DE">
            <w:pPr>
              <w:pStyle w:val="TableParagraph"/>
              <w:spacing w:line="21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Сертификация и тесты</w:t>
            </w:r>
          </w:p>
        </w:tc>
      </w:tr>
      <w:tr w:rsidR="008140DE" w:rsidRPr="00B258E4" w:rsidTr="00981EC0">
        <w:trPr>
          <w:trHeight w:val="408"/>
        </w:trPr>
        <w:tc>
          <w:tcPr>
            <w:tcW w:w="3781" w:type="dxa"/>
            <w:gridSpan w:val="2"/>
            <w:vAlign w:val="center"/>
          </w:tcPr>
          <w:p w:rsidR="008140DE" w:rsidRDefault="00A75DEC" w:rsidP="008F059C">
            <w:pPr>
              <w:pStyle w:val="TableParagraph"/>
              <w:spacing w:line="188" w:lineRule="exact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EMI</w:t>
            </w:r>
          </w:p>
        </w:tc>
        <w:tc>
          <w:tcPr>
            <w:tcW w:w="5722" w:type="dxa"/>
            <w:vAlign w:val="center"/>
          </w:tcPr>
          <w:p w:rsidR="008140DE" w:rsidRDefault="00A75DEC" w:rsidP="00A75DEC">
            <w:pPr>
              <w:pStyle w:val="TableParagraph"/>
              <w:spacing w:line="188" w:lineRule="exact"/>
              <w:rPr>
                <w:sz w:val="18"/>
              </w:rPr>
            </w:pPr>
            <w:r w:rsidRPr="00A2054F">
              <w:rPr>
                <w:sz w:val="18"/>
                <w:szCs w:val="18"/>
              </w:rPr>
              <w:t>FCC Part 15, CISPR (EN55022) class A</w:t>
            </w:r>
          </w:p>
        </w:tc>
      </w:tr>
      <w:tr w:rsidR="00A75DEC" w:rsidRPr="00A75DEC" w:rsidTr="00A75DEC">
        <w:trPr>
          <w:trHeight w:val="692"/>
        </w:trPr>
        <w:tc>
          <w:tcPr>
            <w:tcW w:w="3781" w:type="dxa"/>
            <w:gridSpan w:val="2"/>
            <w:vAlign w:val="center"/>
          </w:tcPr>
          <w:p w:rsidR="00A75DEC" w:rsidRDefault="00A75DEC" w:rsidP="008F059C">
            <w:pPr>
              <w:pStyle w:val="TableParagraph"/>
              <w:spacing w:line="188" w:lineRule="exact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EMS</w:t>
            </w:r>
          </w:p>
        </w:tc>
        <w:tc>
          <w:tcPr>
            <w:tcW w:w="5722" w:type="dxa"/>
            <w:vAlign w:val="center"/>
          </w:tcPr>
          <w:p w:rsidR="00A75DEC" w:rsidRPr="00A2054F" w:rsidRDefault="00A75DEC" w:rsidP="00A75DEC">
            <w:pPr>
              <w:ind w:left="88"/>
              <w:rPr>
                <w:rFonts w:ascii="Arial" w:hAnsi="Arial" w:cs="Arial"/>
                <w:sz w:val="18"/>
                <w:szCs w:val="18"/>
              </w:rPr>
            </w:pPr>
            <w:r w:rsidRPr="00A2054F">
              <w:rPr>
                <w:rFonts w:ascii="Arial" w:hAnsi="Arial" w:cs="Arial"/>
                <w:sz w:val="18"/>
                <w:szCs w:val="18"/>
              </w:rPr>
              <w:t xml:space="preserve">EN61000-4-2 (ESD), EN61000-4-3 (RS), EN61000-4-4 (EFT), EN61000-4-5 (Surge), </w:t>
            </w:r>
          </w:p>
          <w:p w:rsidR="00A75DEC" w:rsidRDefault="00A75DEC" w:rsidP="00A75DEC">
            <w:pPr>
              <w:pStyle w:val="TableParagraph"/>
              <w:spacing w:line="188" w:lineRule="exact"/>
              <w:ind w:left="88"/>
              <w:rPr>
                <w:sz w:val="18"/>
              </w:rPr>
            </w:pPr>
            <w:r w:rsidRPr="00A2054F">
              <w:rPr>
                <w:sz w:val="18"/>
                <w:szCs w:val="18"/>
              </w:rPr>
              <w:t>EN61000-4-6 (CS), EN61000-4-8, EN61000-4-11</w:t>
            </w:r>
          </w:p>
        </w:tc>
      </w:tr>
      <w:tr w:rsidR="00A75DEC" w:rsidTr="00981EC0">
        <w:trPr>
          <w:trHeight w:val="408"/>
        </w:trPr>
        <w:tc>
          <w:tcPr>
            <w:tcW w:w="3781" w:type="dxa"/>
            <w:gridSpan w:val="2"/>
            <w:vAlign w:val="center"/>
          </w:tcPr>
          <w:p w:rsidR="00A75DEC" w:rsidRPr="00A75DEC" w:rsidRDefault="00A75DEC" w:rsidP="008F059C">
            <w:pPr>
              <w:pStyle w:val="TableParagraph"/>
              <w:spacing w:line="188" w:lineRule="exact"/>
              <w:ind w:left="10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Удары</w:t>
            </w:r>
          </w:p>
        </w:tc>
        <w:tc>
          <w:tcPr>
            <w:tcW w:w="5722" w:type="dxa"/>
            <w:vAlign w:val="center"/>
          </w:tcPr>
          <w:p w:rsidR="00A75DEC" w:rsidRDefault="00A75DEC" w:rsidP="00A75DEC">
            <w:pPr>
              <w:pStyle w:val="TableParagraph"/>
              <w:spacing w:line="188" w:lineRule="exact"/>
              <w:ind w:left="88"/>
              <w:rPr>
                <w:sz w:val="18"/>
              </w:rPr>
            </w:pPr>
            <w:r w:rsidRPr="00A2054F">
              <w:rPr>
                <w:sz w:val="18"/>
                <w:szCs w:val="18"/>
              </w:rPr>
              <w:t>IEC60068-2-27</w:t>
            </w:r>
          </w:p>
        </w:tc>
      </w:tr>
      <w:tr w:rsidR="00A75DEC" w:rsidTr="00981EC0">
        <w:trPr>
          <w:trHeight w:val="408"/>
        </w:trPr>
        <w:tc>
          <w:tcPr>
            <w:tcW w:w="3781" w:type="dxa"/>
            <w:gridSpan w:val="2"/>
            <w:vAlign w:val="center"/>
          </w:tcPr>
          <w:p w:rsidR="00A75DEC" w:rsidRPr="00A75DEC" w:rsidRDefault="00A75DEC" w:rsidP="008F059C">
            <w:pPr>
              <w:pStyle w:val="TableParagraph"/>
              <w:spacing w:line="188" w:lineRule="exact"/>
              <w:ind w:left="10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lastRenderedPageBreak/>
              <w:t>Свободное падение</w:t>
            </w:r>
          </w:p>
        </w:tc>
        <w:tc>
          <w:tcPr>
            <w:tcW w:w="5722" w:type="dxa"/>
            <w:vAlign w:val="center"/>
          </w:tcPr>
          <w:p w:rsidR="00A75DEC" w:rsidRPr="00A75DEC" w:rsidRDefault="00A75DEC" w:rsidP="00A75DEC">
            <w:pPr>
              <w:pStyle w:val="TableParagraph"/>
              <w:spacing w:line="188" w:lineRule="exact"/>
              <w:rPr>
                <w:sz w:val="18"/>
                <w:lang w:val="ru-RU"/>
              </w:rPr>
            </w:pPr>
            <w:r w:rsidRPr="00A2054F">
              <w:rPr>
                <w:sz w:val="18"/>
                <w:szCs w:val="18"/>
              </w:rPr>
              <w:t>IEC60068-2-32</w:t>
            </w:r>
          </w:p>
        </w:tc>
      </w:tr>
      <w:tr w:rsidR="00A75DEC" w:rsidTr="00981EC0">
        <w:trPr>
          <w:trHeight w:val="408"/>
        </w:trPr>
        <w:tc>
          <w:tcPr>
            <w:tcW w:w="3781" w:type="dxa"/>
            <w:gridSpan w:val="2"/>
            <w:vAlign w:val="center"/>
          </w:tcPr>
          <w:p w:rsidR="00A75DEC" w:rsidRPr="00A75DEC" w:rsidRDefault="00A75DEC" w:rsidP="008F059C">
            <w:pPr>
              <w:pStyle w:val="TableParagraph"/>
              <w:spacing w:line="188" w:lineRule="exact"/>
              <w:ind w:left="10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Вибрация</w:t>
            </w:r>
          </w:p>
        </w:tc>
        <w:tc>
          <w:tcPr>
            <w:tcW w:w="5722" w:type="dxa"/>
            <w:vAlign w:val="center"/>
          </w:tcPr>
          <w:p w:rsidR="00A75DEC" w:rsidRPr="00A75DEC" w:rsidRDefault="00A75DEC" w:rsidP="00A75DEC">
            <w:pPr>
              <w:pStyle w:val="TableParagraph"/>
              <w:spacing w:line="188" w:lineRule="exact"/>
              <w:rPr>
                <w:sz w:val="18"/>
                <w:lang w:val="ru-RU"/>
              </w:rPr>
            </w:pPr>
            <w:r w:rsidRPr="00A2054F">
              <w:rPr>
                <w:sz w:val="18"/>
                <w:szCs w:val="18"/>
              </w:rPr>
              <w:t>IEC60068-2-6</w:t>
            </w:r>
          </w:p>
        </w:tc>
      </w:tr>
      <w:tr w:rsidR="00A75DEC" w:rsidTr="00981EC0">
        <w:trPr>
          <w:trHeight w:val="408"/>
        </w:trPr>
        <w:tc>
          <w:tcPr>
            <w:tcW w:w="3781" w:type="dxa"/>
            <w:gridSpan w:val="2"/>
            <w:vAlign w:val="center"/>
          </w:tcPr>
          <w:p w:rsidR="00A75DEC" w:rsidRPr="00A75DEC" w:rsidRDefault="00A75DEC" w:rsidP="008F059C">
            <w:pPr>
              <w:pStyle w:val="TableParagraph"/>
              <w:spacing w:line="188" w:lineRule="exact"/>
              <w:ind w:left="10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Гарантия</w:t>
            </w:r>
          </w:p>
        </w:tc>
        <w:tc>
          <w:tcPr>
            <w:tcW w:w="5722" w:type="dxa"/>
            <w:vAlign w:val="center"/>
          </w:tcPr>
          <w:p w:rsidR="00A75DEC" w:rsidRPr="00A75DEC" w:rsidRDefault="00A75DEC" w:rsidP="00A75DEC">
            <w:pPr>
              <w:pStyle w:val="TableParagraph"/>
              <w:spacing w:line="188" w:lineRule="exac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 лет</w:t>
            </w:r>
          </w:p>
        </w:tc>
      </w:tr>
    </w:tbl>
    <w:p w:rsidR="00063A0A" w:rsidRDefault="00063A0A" w:rsidP="007E0C3A">
      <w:pPr>
        <w:spacing w:after="0"/>
        <w:rPr>
          <w:rStyle w:val="ab"/>
          <w:rFonts w:ascii="Arial" w:hAnsi="Arial" w:cs="Arial"/>
          <w:color w:val="0D0D0D" w:themeColor="text1" w:themeTint="F2"/>
          <w:sz w:val="18"/>
          <w:szCs w:val="18"/>
          <w:bdr w:val="none" w:sz="0" w:space="0" w:color="auto" w:frame="1"/>
          <w:shd w:val="clear" w:color="auto" w:fill="FFFFFF"/>
          <w:lang w:val="en-US"/>
        </w:rPr>
      </w:pPr>
    </w:p>
    <w:p w:rsidR="00A07228" w:rsidRDefault="00A07228" w:rsidP="00BE16AF">
      <w:pPr>
        <w:spacing w:after="0"/>
        <w:rPr>
          <w:rFonts w:ascii="Arial" w:hAnsi="Arial" w:cs="Arial"/>
          <w:b/>
          <w:bCs/>
          <w:color w:val="F2BE1A"/>
          <w:sz w:val="28"/>
          <w:szCs w:val="28"/>
          <w:lang w:val="en-US"/>
        </w:rPr>
      </w:pPr>
    </w:p>
    <w:p w:rsidR="00C45FA8" w:rsidRPr="000A36D2" w:rsidRDefault="00473EF7" w:rsidP="00BE16AF">
      <w:pPr>
        <w:spacing w:after="0"/>
        <w:rPr>
          <w:rFonts w:ascii="Arial" w:hAnsi="Arial" w:cs="Arial"/>
          <w:b/>
          <w:bCs/>
          <w:color w:val="F2BE1A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F2BE1A"/>
          <w:sz w:val="28"/>
          <w:szCs w:val="28"/>
        </w:rPr>
        <w:t>Размеры</w:t>
      </w:r>
    </w:p>
    <w:p w:rsidR="00473EF7" w:rsidRDefault="00473EF7" w:rsidP="00BE16AF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  <w:vertAlign w:val="subscript"/>
        </w:rPr>
      </w:pPr>
    </w:p>
    <w:p w:rsidR="009934A3" w:rsidRDefault="009934A3" w:rsidP="00FA7497">
      <w:pPr>
        <w:ind w:left="142"/>
        <w:jc w:val="center"/>
        <w:rPr>
          <w:rFonts w:ascii="Arial" w:hAnsi="Arial" w:cs="Arial"/>
          <w:b/>
          <w:bCs/>
          <w:color w:val="F2BE1A"/>
          <w:sz w:val="28"/>
          <w:szCs w:val="28"/>
        </w:rPr>
      </w:pPr>
    </w:p>
    <w:p w:rsidR="009934A3" w:rsidRDefault="009934A3" w:rsidP="00FA7497">
      <w:pPr>
        <w:ind w:left="142"/>
        <w:jc w:val="center"/>
        <w:rPr>
          <w:rFonts w:ascii="Arial" w:hAnsi="Arial" w:cs="Arial"/>
          <w:b/>
          <w:bCs/>
          <w:color w:val="F2BE1A"/>
          <w:sz w:val="28"/>
          <w:szCs w:val="28"/>
        </w:rPr>
      </w:pPr>
    </w:p>
    <w:p w:rsidR="009934A3" w:rsidRDefault="009934A3" w:rsidP="00FA7497">
      <w:pPr>
        <w:ind w:left="142"/>
        <w:jc w:val="center"/>
        <w:rPr>
          <w:rFonts w:ascii="Arial" w:hAnsi="Arial" w:cs="Arial"/>
          <w:b/>
          <w:bCs/>
          <w:color w:val="F2BE1A"/>
          <w:sz w:val="28"/>
          <w:szCs w:val="28"/>
        </w:rPr>
      </w:pPr>
    </w:p>
    <w:p w:rsidR="0034482B" w:rsidRDefault="00B258E4" w:rsidP="00FA7497">
      <w:pPr>
        <w:ind w:left="142"/>
        <w:jc w:val="center"/>
        <w:rPr>
          <w:rFonts w:ascii="Arial" w:hAnsi="Arial" w:cs="Arial"/>
          <w:b/>
          <w:bCs/>
          <w:color w:val="F2BE1A"/>
          <w:sz w:val="28"/>
          <w:szCs w:val="28"/>
        </w:rPr>
      </w:pPr>
      <w:r>
        <w:rPr>
          <w:rFonts w:ascii="Arial" w:hAnsi="Arial" w:cs="Arial"/>
          <w:b/>
          <w:bCs/>
          <w:color w:val="F2BE1A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25pt;height:324.75pt">
            <v:imagedata r:id="rId9" o:title="tom"/>
          </v:shape>
        </w:pict>
      </w:r>
    </w:p>
    <w:p w:rsidR="009934A3" w:rsidRDefault="009934A3" w:rsidP="00FA7497">
      <w:pPr>
        <w:jc w:val="center"/>
        <w:rPr>
          <w:rFonts w:ascii="Arial" w:hAnsi="Arial" w:cs="Arial"/>
          <w:b/>
          <w:bCs/>
          <w:color w:val="F2BE1A"/>
          <w:sz w:val="28"/>
          <w:szCs w:val="28"/>
        </w:rPr>
      </w:pPr>
    </w:p>
    <w:p w:rsidR="009934A3" w:rsidRDefault="009934A3" w:rsidP="00FA7497">
      <w:pPr>
        <w:jc w:val="center"/>
        <w:rPr>
          <w:rFonts w:ascii="Arial" w:hAnsi="Arial" w:cs="Arial"/>
          <w:b/>
          <w:bCs/>
          <w:color w:val="F2BE1A"/>
          <w:sz w:val="28"/>
          <w:szCs w:val="28"/>
        </w:rPr>
      </w:pPr>
    </w:p>
    <w:p w:rsidR="009934A3" w:rsidRDefault="009934A3" w:rsidP="00FA7497">
      <w:pPr>
        <w:jc w:val="center"/>
        <w:rPr>
          <w:rFonts w:ascii="Arial" w:hAnsi="Arial" w:cs="Arial"/>
          <w:b/>
          <w:bCs/>
          <w:color w:val="F2BE1A"/>
          <w:sz w:val="28"/>
          <w:szCs w:val="28"/>
        </w:rPr>
      </w:pPr>
    </w:p>
    <w:p w:rsidR="009934A3" w:rsidRDefault="009934A3" w:rsidP="00FA7497">
      <w:pPr>
        <w:jc w:val="center"/>
        <w:rPr>
          <w:rFonts w:ascii="Arial" w:hAnsi="Arial" w:cs="Arial"/>
          <w:b/>
          <w:bCs/>
          <w:color w:val="F2BE1A"/>
          <w:sz w:val="28"/>
          <w:szCs w:val="28"/>
        </w:rPr>
      </w:pPr>
    </w:p>
    <w:p w:rsidR="009934A3" w:rsidRDefault="009934A3" w:rsidP="00FA7497">
      <w:pPr>
        <w:jc w:val="center"/>
        <w:rPr>
          <w:rFonts w:ascii="Arial" w:hAnsi="Arial" w:cs="Arial"/>
          <w:b/>
          <w:bCs/>
          <w:color w:val="F2BE1A"/>
          <w:sz w:val="28"/>
          <w:szCs w:val="28"/>
        </w:rPr>
      </w:pPr>
    </w:p>
    <w:p w:rsidR="009934A3" w:rsidRDefault="009934A3" w:rsidP="00FA7497">
      <w:pPr>
        <w:jc w:val="center"/>
        <w:rPr>
          <w:rFonts w:ascii="Arial" w:hAnsi="Arial" w:cs="Arial"/>
          <w:b/>
          <w:bCs/>
          <w:color w:val="F2BE1A"/>
          <w:sz w:val="28"/>
          <w:szCs w:val="28"/>
        </w:rPr>
      </w:pPr>
    </w:p>
    <w:p w:rsidR="009934A3" w:rsidRDefault="009934A3" w:rsidP="00FA7497">
      <w:pPr>
        <w:jc w:val="center"/>
        <w:rPr>
          <w:rFonts w:ascii="Arial" w:hAnsi="Arial" w:cs="Arial"/>
          <w:b/>
          <w:bCs/>
          <w:color w:val="F2BE1A"/>
          <w:sz w:val="28"/>
          <w:szCs w:val="28"/>
        </w:rPr>
      </w:pPr>
    </w:p>
    <w:p w:rsidR="009934A3" w:rsidRDefault="009934A3" w:rsidP="00FA7497">
      <w:pPr>
        <w:jc w:val="center"/>
        <w:rPr>
          <w:rFonts w:ascii="Arial" w:hAnsi="Arial" w:cs="Arial"/>
          <w:b/>
          <w:bCs/>
          <w:color w:val="F2BE1A"/>
          <w:sz w:val="28"/>
          <w:szCs w:val="28"/>
        </w:rPr>
      </w:pPr>
    </w:p>
    <w:p w:rsidR="009934A3" w:rsidRDefault="009934A3" w:rsidP="00FA7497">
      <w:pPr>
        <w:jc w:val="center"/>
        <w:rPr>
          <w:rFonts w:ascii="Arial" w:hAnsi="Arial" w:cs="Arial"/>
          <w:b/>
          <w:bCs/>
          <w:color w:val="F2BE1A"/>
          <w:sz w:val="28"/>
          <w:szCs w:val="28"/>
        </w:rPr>
      </w:pPr>
    </w:p>
    <w:p w:rsidR="0034482B" w:rsidRDefault="00B258E4" w:rsidP="00FA7497">
      <w:pPr>
        <w:jc w:val="center"/>
        <w:rPr>
          <w:rFonts w:ascii="Arial" w:hAnsi="Arial" w:cs="Arial"/>
          <w:b/>
          <w:bCs/>
          <w:color w:val="F2BE1A"/>
          <w:sz w:val="28"/>
          <w:szCs w:val="28"/>
        </w:rPr>
      </w:pPr>
      <w:r>
        <w:rPr>
          <w:rFonts w:ascii="Arial" w:hAnsi="Arial" w:cs="Arial"/>
          <w:b/>
          <w:bCs/>
          <w:color w:val="F2BE1A"/>
          <w:sz w:val="28"/>
          <w:szCs w:val="28"/>
        </w:rPr>
        <w:pict>
          <v:shape id="_x0000_i1026" type="#_x0000_t75" style="width:372pt;height:396.75pt">
            <v:imagedata r:id="rId10" o:title="16"/>
          </v:shape>
        </w:pict>
      </w:r>
    </w:p>
    <w:p w:rsidR="00C801C0" w:rsidRPr="0021752A" w:rsidRDefault="00C801C0" w:rsidP="00ED4CC6">
      <w:pPr>
        <w:spacing w:after="0"/>
        <w:rPr>
          <w:rFonts w:ascii="Arial" w:hAnsi="Arial" w:cs="Arial"/>
          <w:b/>
          <w:bCs/>
          <w:color w:val="595959" w:themeColor="text1" w:themeTint="A6"/>
          <w:sz w:val="14"/>
          <w:szCs w:val="14"/>
        </w:rPr>
      </w:pPr>
    </w:p>
    <w:sectPr w:rsidR="00C801C0" w:rsidRPr="0021752A" w:rsidSect="00D129C0">
      <w:headerReference w:type="default" r:id="rId11"/>
      <w:footerReference w:type="default" r:id="rId12"/>
      <w:pgSz w:w="11906" w:h="16838"/>
      <w:pgMar w:top="1843" w:right="850" w:bottom="1134" w:left="1134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99" w:rsidRDefault="00855C99" w:rsidP="00354AFF">
      <w:pPr>
        <w:spacing w:after="0" w:line="240" w:lineRule="auto"/>
      </w:pPr>
      <w:r>
        <w:separator/>
      </w:r>
    </w:p>
  </w:endnote>
  <w:endnote w:type="continuationSeparator" w:id="0">
    <w:p w:rsidR="00855C99" w:rsidRDefault="00855C99" w:rsidP="0035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039032"/>
      <w:docPartObj>
        <w:docPartGallery w:val="Page Numbers (Bottom of Page)"/>
        <w:docPartUnique/>
      </w:docPartObj>
    </w:sdtPr>
    <w:sdtEndPr>
      <w:rPr>
        <w:color w:val="E4E4E4"/>
      </w:rPr>
    </w:sdtEndPr>
    <w:sdtContent>
      <w:p w:rsidR="00C54BBE" w:rsidRPr="00DE02D7" w:rsidRDefault="00C54BBE">
        <w:pPr>
          <w:pStyle w:val="a5"/>
          <w:jc w:val="right"/>
          <w:rPr>
            <w:color w:val="E4E4E4"/>
          </w:rPr>
        </w:pPr>
        <w:r w:rsidRPr="00244E37">
          <w:rPr>
            <w:noProof/>
            <w:color w:val="E4E4E4"/>
          </w:rPr>
          <w:drawing>
            <wp:anchor distT="0" distB="0" distL="114300" distR="114300" simplePos="0" relativeHeight="251659264" behindDoc="1" locked="0" layoutInCell="1" allowOverlap="1" wp14:anchorId="4C75462D" wp14:editId="4A120357">
              <wp:simplePos x="0" y="0"/>
              <wp:positionH relativeFrom="column">
                <wp:posOffset>-848360</wp:posOffset>
              </wp:positionH>
              <wp:positionV relativeFrom="paragraph">
                <wp:posOffset>-26670</wp:posOffset>
              </wp:positionV>
              <wp:extent cx="7695211" cy="548659"/>
              <wp:effectExtent l="0" t="0" r="1270" b="381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Подвал datashee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95211" cy="5486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B30752" w:rsidRPr="00244E37">
          <w:rPr>
            <w:color w:val="E4E4E4"/>
          </w:rPr>
          <w:fldChar w:fldCharType="begin"/>
        </w:r>
        <w:r w:rsidRPr="00244E37">
          <w:rPr>
            <w:color w:val="E4E4E4"/>
          </w:rPr>
          <w:instrText>PAGE   \* MERGEFORMAT</w:instrText>
        </w:r>
        <w:r w:rsidR="00B30752" w:rsidRPr="00244E37">
          <w:rPr>
            <w:color w:val="E4E4E4"/>
          </w:rPr>
          <w:fldChar w:fldCharType="separate"/>
        </w:r>
        <w:r w:rsidR="00B258E4">
          <w:rPr>
            <w:noProof/>
            <w:color w:val="E4E4E4"/>
          </w:rPr>
          <w:t>1</w:t>
        </w:r>
        <w:r w:rsidR="00B30752" w:rsidRPr="00244E37">
          <w:rPr>
            <w:color w:val="E4E4E4"/>
          </w:rPr>
          <w:fldChar w:fldCharType="end"/>
        </w:r>
      </w:p>
    </w:sdtContent>
  </w:sdt>
  <w:p w:rsidR="00C54BBE" w:rsidRDefault="00C54B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99" w:rsidRDefault="00855C99" w:rsidP="00354AFF">
      <w:pPr>
        <w:spacing w:after="0" w:line="240" w:lineRule="auto"/>
      </w:pPr>
      <w:r>
        <w:separator/>
      </w:r>
    </w:p>
  </w:footnote>
  <w:footnote w:type="continuationSeparator" w:id="0">
    <w:p w:rsidR="00855C99" w:rsidRDefault="00855C99" w:rsidP="0035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88A" w:rsidRPr="009A4F4E" w:rsidRDefault="0036588A" w:rsidP="0036588A">
    <w:pPr>
      <w:pStyle w:val="a3"/>
      <w:ind w:right="-426"/>
      <w:jc w:val="right"/>
      <w:rPr>
        <w:rFonts w:ascii="Arial" w:hAnsi="Arial" w:cs="Arial"/>
        <w:color w:val="D9D9D9" w:themeColor="background1" w:themeShade="D9"/>
        <w:sz w:val="24"/>
        <w:szCs w:val="30"/>
      </w:rPr>
    </w:pPr>
    <w:r w:rsidRPr="009A4F4E">
      <w:rPr>
        <w:rFonts w:ascii="Arial" w:hAnsi="Arial" w:cs="Arial"/>
        <w:noProof/>
        <w:color w:val="D9D9D9" w:themeColor="background1" w:themeShade="D9"/>
        <w:sz w:val="24"/>
        <w:szCs w:val="30"/>
      </w:rPr>
      <w:drawing>
        <wp:anchor distT="0" distB="0" distL="114300" distR="114300" simplePos="0" relativeHeight="251661312" behindDoc="1" locked="0" layoutInCell="1" allowOverlap="1" wp14:anchorId="24819BE2" wp14:editId="1B45F93B">
          <wp:simplePos x="0" y="0"/>
          <wp:positionH relativeFrom="column">
            <wp:posOffset>-739140</wp:posOffset>
          </wp:positionH>
          <wp:positionV relativeFrom="paragraph">
            <wp:posOffset>-256540</wp:posOffset>
          </wp:positionV>
          <wp:extent cx="7667625" cy="1047750"/>
          <wp:effectExtent l="0" t="0" r="952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datashe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014" cy="1052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4F4E">
      <w:rPr>
        <w:rFonts w:ascii="Arial" w:hAnsi="Arial" w:cs="Arial"/>
        <w:color w:val="D9D9D9" w:themeColor="background1" w:themeShade="D9"/>
        <w:sz w:val="24"/>
        <w:szCs w:val="30"/>
      </w:rPr>
      <w:t xml:space="preserve">Серия коммутаторов </w:t>
    </w:r>
    <w:r w:rsidRPr="009A4F4E">
      <w:rPr>
        <w:rFonts w:ascii="Arial" w:hAnsi="Arial" w:cs="Arial"/>
        <w:color w:val="D9D9D9" w:themeColor="background1" w:themeShade="D9"/>
        <w:sz w:val="24"/>
        <w:szCs w:val="30"/>
        <w:lang w:val="en-US"/>
      </w:rPr>
      <w:t>SWM</w:t>
    </w:r>
    <w:r w:rsidRPr="009A4F4E">
      <w:rPr>
        <w:rFonts w:ascii="Arial" w:hAnsi="Arial" w:cs="Arial"/>
        <w:color w:val="D9D9D9" w:themeColor="background1" w:themeShade="D9"/>
        <w:sz w:val="24"/>
        <w:szCs w:val="30"/>
      </w:rPr>
      <w:t>-4</w:t>
    </w:r>
    <w:r w:rsidRPr="0036588A">
      <w:rPr>
        <w:rFonts w:ascii="Arial" w:hAnsi="Arial" w:cs="Arial"/>
        <w:color w:val="D9D9D9" w:themeColor="background1" w:themeShade="D9"/>
        <w:sz w:val="24"/>
        <w:szCs w:val="30"/>
      </w:rPr>
      <w:t>2</w:t>
    </w:r>
    <w:r w:rsidRPr="009A4F4E">
      <w:rPr>
        <w:rFonts w:ascii="Arial" w:hAnsi="Arial" w:cs="Arial"/>
        <w:color w:val="D9D9D9" w:themeColor="background1" w:themeShade="D9"/>
        <w:sz w:val="24"/>
        <w:szCs w:val="30"/>
        <w:lang w:val="en-US"/>
      </w:rPr>
      <w:t>SFP</w:t>
    </w:r>
  </w:p>
  <w:p w:rsidR="0036588A" w:rsidRPr="009A4F4E" w:rsidRDefault="0036588A" w:rsidP="0036588A">
    <w:pPr>
      <w:pStyle w:val="a3"/>
      <w:ind w:right="-426"/>
      <w:jc w:val="right"/>
      <w:rPr>
        <w:rFonts w:ascii="Arial" w:hAnsi="Arial" w:cs="Arial"/>
        <w:color w:val="D9D9D9" w:themeColor="background1" w:themeShade="D9"/>
        <w:sz w:val="24"/>
        <w:szCs w:val="30"/>
      </w:rPr>
    </w:pPr>
    <w:r w:rsidRPr="009A4F4E">
      <w:rPr>
        <w:rFonts w:ascii="Arial" w:hAnsi="Arial" w:cs="Arial"/>
        <w:color w:val="D9D9D9" w:themeColor="background1" w:themeShade="D9"/>
        <w:sz w:val="24"/>
        <w:szCs w:val="30"/>
        <w:lang w:val="en-US"/>
      </w:rPr>
      <w:t>SWM</w:t>
    </w:r>
    <w:r w:rsidRPr="009A4F4E">
      <w:rPr>
        <w:rFonts w:ascii="Arial" w:hAnsi="Arial" w:cs="Arial"/>
        <w:color w:val="D9D9D9" w:themeColor="background1" w:themeShade="D9"/>
        <w:sz w:val="24"/>
        <w:szCs w:val="30"/>
      </w:rPr>
      <w:t>-8</w:t>
    </w:r>
    <w:r w:rsidRPr="0036588A">
      <w:rPr>
        <w:rFonts w:ascii="Arial" w:hAnsi="Arial" w:cs="Arial"/>
        <w:color w:val="D9D9D9" w:themeColor="background1" w:themeShade="D9"/>
        <w:sz w:val="24"/>
        <w:szCs w:val="30"/>
      </w:rPr>
      <w:t>2</w:t>
    </w:r>
    <w:r w:rsidRPr="009A4F4E">
      <w:rPr>
        <w:rFonts w:ascii="Arial" w:hAnsi="Arial" w:cs="Arial"/>
        <w:color w:val="D9D9D9" w:themeColor="background1" w:themeShade="D9"/>
        <w:sz w:val="24"/>
        <w:szCs w:val="30"/>
        <w:lang w:val="en-US"/>
      </w:rPr>
      <w:t>SFP</w:t>
    </w:r>
    <w:r w:rsidRPr="009A4F4E">
      <w:rPr>
        <w:rFonts w:ascii="Arial" w:hAnsi="Arial" w:cs="Arial"/>
        <w:color w:val="D9D9D9" w:themeColor="background1" w:themeShade="D9"/>
        <w:sz w:val="24"/>
        <w:szCs w:val="30"/>
      </w:rPr>
      <w:t xml:space="preserve"> </w:t>
    </w:r>
  </w:p>
  <w:p w:rsidR="0036588A" w:rsidRPr="009A4F4E" w:rsidRDefault="0036588A" w:rsidP="0036588A">
    <w:pPr>
      <w:pStyle w:val="a3"/>
      <w:ind w:right="-426"/>
      <w:jc w:val="right"/>
      <w:rPr>
        <w:rFonts w:ascii="Arial" w:hAnsi="Arial" w:cs="Arial"/>
        <w:color w:val="D9D9D9" w:themeColor="background1" w:themeShade="D9"/>
        <w:sz w:val="24"/>
        <w:szCs w:val="30"/>
      </w:rPr>
    </w:pPr>
    <w:r w:rsidRPr="009A4F4E">
      <w:rPr>
        <w:rFonts w:ascii="Arial" w:hAnsi="Arial" w:cs="Arial"/>
        <w:color w:val="D9D9D9" w:themeColor="background1" w:themeShade="D9"/>
        <w:sz w:val="24"/>
        <w:szCs w:val="30"/>
        <w:lang w:val="en-US"/>
      </w:rPr>
      <w:t>SWM</w:t>
    </w:r>
    <w:r>
      <w:rPr>
        <w:rFonts w:ascii="Arial" w:hAnsi="Arial" w:cs="Arial"/>
        <w:color w:val="D9D9D9" w:themeColor="background1" w:themeShade="D9"/>
        <w:sz w:val="24"/>
        <w:szCs w:val="30"/>
      </w:rPr>
      <w:t>-16</w:t>
    </w:r>
    <w:r w:rsidRPr="00AB4F59">
      <w:rPr>
        <w:rFonts w:ascii="Arial" w:hAnsi="Arial" w:cs="Arial"/>
        <w:color w:val="D9D9D9" w:themeColor="background1" w:themeShade="D9"/>
        <w:sz w:val="24"/>
        <w:szCs w:val="30"/>
      </w:rPr>
      <w:t>2</w:t>
    </w:r>
    <w:r w:rsidRPr="009A4F4E">
      <w:rPr>
        <w:rFonts w:ascii="Arial" w:hAnsi="Arial" w:cs="Arial"/>
        <w:color w:val="D9D9D9" w:themeColor="background1" w:themeShade="D9"/>
        <w:sz w:val="24"/>
        <w:szCs w:val="30"/>
        <w:lang w:val="en-US"/>
      </w:rPr>
      <w:t>SFP</w:t>
    </w:r>
  </w:p>
  <w:p w:rsidR="0036588A" w:rsidRPr="004E5CCC" w:rsidRDefault="0036588A" w:rsidP="0036588A">
    <w:pPr>
      <w:pStyle w:val="a3"/>
      <w:ind w:right="-426"/>
      <w:jc w:val="right"/>
      <w:rPr>
        <w:rFonts w:ascii="Arial" w:hAnsi="Arial" w:cs="Arial"/>
        <w:color w:val="D9D9D9" w:themeColor="background1" w:themeShade="D9"/>
        <w:sz w:val="20"/>
      </w:rPr>
    </w:pPr>
    <w:r w:rsidRPr="00DD745D">
      <w:rPr>
        <w:rFonts w:ascii="Arial" w:hAnsi="Arial" w:cs="Arial"/>
        <w:color w:val="D9D9D9" w:themeColor="background1" w:themeShade="D9"/>
        <w:sz w:val="20"/>
      </w:rPr>
      <w:t>Промышленны</w:t>
    </w:r>
    <w:r>
      <w:rPr>
        <w:rFonts w:ascii="Arial" w:hAnsi="Arial" w:cs="Arial"/>
        <w:color w:val="D9D9D9" w:themeColor="background1" w:themeShade="D9"/>
        <w:sz w:val="20"/>
      </w:rPr>
      <w:t xml:space="preserve">е коммутаторы на </w:t>
    </w:r>
    <w:r>
      <w:rPr>
        <w:rFonts w:ascii="Arial" w:hAnsi="Arial" w:cs="Arial"/>
        <w:color w:val="D9D9D9" w:themeColor="background1" w:themeShade="D9"/>
        <w:sz w:val="20"/>
        <w:lang w:val="en-US"/>
      </w:rPr>
      <w:t>DIN</w:t>
    </w:r>
    <w:r w:rsidRPr="00C23A18">
      <w:rPr>
        <w:rFonts w:ascii="Arial" w:hAnsi="Arial" w:cs="Arial"/>
        <w:color w:val="D9D9D9" w:themeColor="background1" w:themeShade="D9"/>
        <w:sz w:val="20"/>
      </w:rPr>
      <w:t>-</w:t>
    </w:r>
    <w:r>
      <w:rPr>
        <w:rFonts w:ascii="Arial" w:hAnsi="Arial" w:cs="Arial"/>
        <w:color w:val="D9D9D9" w:themeColor="background1" w:themeShade="D9"/>
        <w:sz w:val="20"/>
      </w:rPr>
      <w:t>рейку</w:t>
    </w:r>
  </w:p>
  <w:p w:rsidR="0036588A" w:rsidRPr="0001515F" w:rsidRDefault="0036588A" w:rsidP="0036588A">
    <w:pPr>
      <w:pStyle w:val="a3"/>
      <w:jc w:val="right"/>
      <w:rPr>
        <w:rFonts w:ascii="Arial" w:hAnsi="Arial" w:cs="Arial"/>
        <w:color w:val="FFFFFF" w:themeColor="background1"/>
      </w:rPr>
    </w:pPr>
  </w:p>
  <w:p w:rsidR="00C54BBE" w:rsidRPr="0036588A" w:rsidRDefault="00C54BBE" w:rsidP="003658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68B"/>
    <w:multiLevelType w:val="hybridMultilevel"/>
    <w:tmpl w:val="5ACE2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09EA"/>
    <w:multiLevelType w:val="hybridMultilevel"/>
    <w:tmpl w:val="F5B47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22EE2"/>
    <w:multiLevelType w:val="multilevel"/>
    <w:tmpl w:val="C25A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95534"/>
    <w:multiLevelType w:val="hybridMultilevel"/>
    <w:tmpl w:val="D270AAE8"/>
    <w:lvl w:ilvl="0" w:tplc="97C270EC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18E556B"/>
    <w:multiLevelType w:val="hybridMultilevel"/>
    <w:tmpl w:val="6E44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43508"/>
    <w:multiLevelType w:val="hybridMultilevel"/>
    <w:tmpl w:val="4C04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C5A41"/>
    <w:multiLevelType w:val="hybridMultilevel"/>
    <w:tmpl w:val="8D8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A7FF8"/>
    <w:multiLevelType w:val="multilevel"/>
    <w:tmpl w:val="57D8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F5B6A"/>
    <w:multiLevelType w:val="hybridMultilevel"/>
    <w:tmpl w:val="8CFAE7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573F3"/>
    <w:multiLevelType w:val="multilevel"/>
    <w:tmpl w:val="E9EA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0463C5"/>
    <w:multiLevelType w:val="multilevel"/>
    <w:tmpl w:val="B2C2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613E5C"/>
    <w:multiLevelType w:val="hybridMultilevel"/>
    <w:tmpl w:val="3890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82C83"/>
    <w:multiLevelType w:val="multilevel"/>
    <w:tmpl w:val="D4B6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66132C"/>
    <w:multiLevelType w:val="multilevel"/>
    <w:tmpl w:val="7994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11"/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2E"/>
    <w:rsid w:val="00007CCA"/>
    <w:rsid w:val="0001289F"/>
    <w:rsid w:val="00014C1E"/>
    <w:rsid w:val="0001515F"/>
    <w:rsid w:val="00017A71"/>
    <w:rsid w:val="00027DDA"/>
    <w:rsid w:val="0003332F"/>
    <w:rsid w:val="00036818"/>
    <w:rsid w:val="00040FF5"/>
    <w:rsid w:val="00051A8F"/>
    <w:rsid w:val="00063A0A"/>
    <w:rsid w:val="0006471F"/>
    <w:rsid w:val="000A36D2"/>
    <w:rsid w:val="000A44A8"/>
    <w:rsid w:val="000B62D1"/>
    <w:rsid w:val="000C022C"/>
    <w:rsid w:val="000E176B"/>
    <w:rsid w:val="000E58BA"/>
    <w:rsid w:val="001033AA"/>
    <w:rsid w:val="001218BE"/>
    <w:rsid w:val="00140339"/>
    <w:rsid w:val="00141C81"/>
    <w:rsid w:val="001438AC"/>
    <w:rsid w:val="00150901"/>
    <w:rsid w:val="001632CE"/>
    <w:rsid w:val="001761DE"/>
    <w:rsid w:val="00176D00"/>
    <w:rsid w:val="00191B92"/>
    <w:rsid w:val="00195AA7"/>
    <w:rsid w:val="001A403E"/>
    <w:rsid w:val="001B17BC"/>
    <w:rsid w:val="001B3C6A"/>
    <w:rsid w:val="001B4A48"/>
    <w:rsid w:val="001D75B0"/>
    <w:rsid w:val="001E1E3B"/>
    <w:rsid w:val="00203FB2"/>
    <w:rsid w:val="00205703"/>
    <w:rsid w:val="0021752A"/>
    <w:rsid w:val="00226DF3"/>
    <w:rsid w:val="00230D2B"/>
    <w:rsid w:val="00240F36"/>
    <w:rsid w:val="002447E5"/>
    <w:rsid w:val="00244E37"/>
    <w:rsid w:val="00251471"/>
    <w:rsid w:val="002611F1"/>
    <w:rsid w:val="0027324C"/>
    <w:rsid w:val="00274831"/>
    <w:rsid w:val="002762B7"/>
    <w:rsid w:val="00286053"/>
    <w:rsid w:val="00295038"/>
    <w:rsid w:val="002950C7"/>
    <w:rsid w:val="002A52B8"/>
    <w:rsid w:val="002A55C9"/>
    <w:rsid w:val="002A7224"/>
    <w:rsid w:val="002E60C4"/>
    <w:rsid w:val="0033368D"/>
    <w:rsid w:val="00334A6C"/>
    <w:rsid w:val="0034482B"/>
    <w:rsid w:val="00346D61"/>
    <w:rsid w:val="00354AFF"/>
    <w:rsid w:val="0036588A"/>
    <w:rsid w:val="00367349"/>
    <w:rsid w:val="00371924"/>
    <w:rsid w:val="00377E2A"/>
    <w:rsid w:val="003A31E4"/>
    <w:rsid w:val="003B01B9"/>
    <w:rsid w:val="003D5DEF"/>
    <w:rsid w:val="003D6C32"/>
    <w:rsid w:val="003D6DA2"/>
    <w:rsid w:val="003E1AB3"/>
    <w:rsid w:val="003E32FC"/>
    <w:rsid w:val="003F060E"/>
    <w:rsid w:val="00401E07"/>
    <w:rsid w:val="00404C33"/>
    <w:rsid w:val="00416DB4"/>
    <w:rsid w:val="00420267"/>
    <w:rsid w:val="004450C0"/>
    <w:rsid w:val="004679D5"/>
    <w:rsid w:val="00470965"/>
    <w:rsid w:val="00471381"/>
    <w:rsid w:val="00473EF7"/>
    <w:rsid w:val="00476649"/>
    <w:rsid w:val="00484B7E"/>
    <w:rsid w:val="00487980"/>
    <w:rsid w:val="00490C82"/>
    <w:rsid w:val="00493C1A"/>
    <w:rsid w:val="004A4879"/>
    <w:rsid w:val="004D5F0A"/>
    <w:rsid w:val="004D7B5E"/>
    <w:rsid w:val="004E14CF"/>
    <w:rsid w:val="004E5CCC"/>
    <w:rsid w:val="004E62F7"/>
    <w:rsid w:val="004F50E8"/>
    <w:rsid w:val="00503CB1"/>
    <w:rsid w:val="005132D8"/>
    <w:rsid w:val="0053224E"/>
    <w:rsid w:val="00555EE0"/>
    <w:rsid w:val="0057058F"/>
    <w:rsid w:val="005732C0"/>
    <w:rsid w:val="005777E2"/>
    <w:rsid w:val="00586F69"/>
    <w:rsid w:val="00596CC3"/>
    <w:rsid w:val="005A5958"/>
    <w:rsid w:val="005B63B0"/>
    <w:rsid w:val="005E1B2C"/>
    <w:rsid w:val="005E2F7C"/>
    <w:rsid w:val="005F3D98"/>
    <w:rsid w:val="00614D34"/>
    <w:rsid w:val="006214BA"/>
    <w:rsid w:val="00653388"/>
    <w:rsid w:val="006557B1"/>
    <w:rsid w:val="00673312"/>
    <w:rsid w:val="00676579"/>
    <w:rsid w:val="006832C8"/>
    <w:rsid w:val="00685EE9"/>
    <w:rsid w:val="0069448A"/>
    <w:rsid w:val="006A28D7"/>
    <w:rsid w:val="006D58AB"/>
    <w:rsid w:val="006E598E"/>
    <w:rsid w:val="006E73F8"/>
    <w:rsid w:val="006F39FE"/>
    <w:rsid w:val="00710754"/>
    <w:rsid w:val="00723DD7"/>
    <w:rsid w:val="00772458"/>
    <w:rsid w:val="00772C72"/>
    <w:rsid w:val="00774D33"/>
    <w:rsid w:val="00797CCE"/>
    <w:rsid w:val="007A0038"/>
    <w:rsid w:val="007B206A"/>
    <w:rsid w:val="007C3596"/>
    <w:rsid w:val="007D21E2"/>
    <w:rsid w:val="007E0C3A"/>
    <w:rsid w:val="007F1B87"/>
    <w:rsid w:val="007F7E4A"/>
    <w:rsid w:val="008140DE"/>
    <w:rsid w:val="008176C8"/>
    <w:rsid w:val="00826AAE"/>
    <w:rsid w:val="00826CBC"/>
    <w:rsid w:val="00826E6A"/>
    <w:rsid w:val="00827A6F"/>
    <w:rsid w:val="00832C47"/>
    <w:rsid w:val="00841E06"/>
    <w:rsid w:val="00842EA8"/>
    <w:rsid w:val="008511CF"/>
    <w:rsid w:val="00851CB6"/>
    <w:rsid w:val="00855C99"/>
    <w:rsid w:val="00856DB1"/>
    <w:rsid w:val="0086434D"/>
    <w:rsid w:val="008672A5"/>
    <w:rsid w:val="00874063"/>
    <w:rsid w:val="00883043"/>
    <w:rsid w:val="008830E2"/>
    <w:rsid w:val="008A39E0"/>
    <w:rsid w:val="008A5E41"/>
    <w:rsid w:val="008A7964"/>
    <w:rsid w:val="008B211A"/>
    <w:rsid w:val="008B53FE"/>
    <w:rsid w:val="008B57AD"/>
    <w:rsid w:val="008D54A3"/>
    <w:rsid w:val="008E6320"/>
    <w:rsid w:val="008F059C"/>
    <w:rsid w:val="008F23C5"/>
    <w:rsid w:val="00923688"/>
    <w:rsid w:val="00940386"/>
    <w:rsid w:val="00943FEC"/>
    <w:rsid w:val="00945E31"/>
    <w:rsid w:val="0095020A"/>
    <w:rsid w:val="009744D5"/>
    <w:rsid w:val="0098125F"/>
    <w:rsid w:val="00981EC0"/>
    <w:rsid w:val="009934A3"/>
    <w:rsid w:val="009E1589"/>
    <w:rsid w:val="009E2D11"/>
    <w:rsid w:val="00A03492"/>
    <w:rsid w:val="00A06C5B"/>
    <w:rsid w:val="00A07228"/>
    <w:rsid w:val="00A11A27"/>
    <w:rsid w:val="00A1617D"/>
    <w:rsid w:val="00A16C3B"/>
    <w:rsid w:val="00A22E6A"/>
    <w:rsid w:val="00A24F8F"/>
    <w:rsid w:val="00A30722"/>
    <w:rsid w:val="00A321DC"/>
    <w:rsid w:val="00A3705E"/>
    <w:rsid w:val="00A57790"/>
    <w:rsid w:val="00A71051"/>
    <w:rsid w:val="00A7139F"/>
    <w:rsid w:val="00A75DEC"/>
    <w:rsid w:val="00A81740"/>
    <w:rsid w:val="00A82334"/>
    <w:rsid w:val="00A8769E"/>
    <w:rsid w:val="00A94835"/>
    <w:rsid w:val="00A976CF"/>
    <w:rsid w:val="00AB4F59"/>
    <w:rsid w:val="00AB66D7"/>
    <w:rsid w:val="00AB670C"/>
    <w:rsid w:val="00AC1A67"/>
    <w:rsid w:val="00AD7FC0"/>
    <w:rsid w:val="00B05B70"/>
    <w:rsid w:val="00B15C5D"/>
    <w:rsid w:val="00B258E4"/>
    <w:rsid w:val="00B30752"/>
    <w:rsid w:val="00B374B2"/>
    <w:rsid w:val="00B40598"/>
    <w:rsid w:val="00B440BB"/>
    <w:rsid w:val="00B5665D"/>
    <w:rsid w:val="00B57894"/>
    <w:rsid w:val="00B601A7"/>
    <w:rsid w:val="00B61C26"/>
    <w:rsid w:val="00B66C69"/>
    <w:rsid w:val="00B67381"/>
    <w:rsid w:val="00B96500"/>
    <w:rsid w:val="00BE16AF"/>
    <w:rsid w:val="00C23A18"/>
    <w:rsid w:val="00C45FA8"/>
    <w:rsid w:val="00C54BBE"/>
    <w:rsid w:val="00C72933"/>
    <w:rsid w:val="00C74439"/>
    <w:rsid w:val="00C801C0"/>
    <w:rsid w:val="00C82BFE"/>
    <w:rsid w:val="00C83801"/>
    <w:rsid w:val="00C84453"/>
    <w:rsid w:val="00C92620"/>
    <w:rsid w:val="00C92B7E"/>
    <w:rsid w:val="00CA7DE9"/>
    <w:rsid w:val="00CB0543"/>
    <w:rsid w:val="00CB3B7C"/>
    <w:rsid w:val="00CB631F"/>
    <w:rsid w:val="00CD048F"/>
    <w:rsid w:val="00CD1C8D"/>
    <w:rsid w:val="00CD74F5"/>
    <w:rsid w:val="00CE00A8"/>
    <w:rsid w:val="00CE1F29"/>
    <w:rsid w:val="00CE6FA5"/>
    <w:rsid w:val="00D1147C"/>
    <w:rsid w:val="00D129C0"/>
    <w:rsid w:val="00D2000E"/>
    <w:rsid w:val="00D25D18"/>
    <w:rsid w:val="00D34E18"/>
    <w:rsid w:val="00D460F5"/>
    <w:rsid w:val="00D51A3E"/>
    <w:rsid w:val="00D56460"/>
    <w:rsid w:val="00D5713F"/>
    <w:rsid w:val="00D86FA8"/>
    <w:rsid w:val="00DC11FE"/>
    <w:rsid w:val="00DD096D"/>
    <w:rsid w:val="00DD2FEA"/>
    <w:rsid w:val="00DD745D"/>
    <w:rsid w:val="00DE02D7"/>
    <w:rsid w:val="00DE3681"/>
    <w:rsid w:val="00DE3EB7"/>
    <w:rsid w:val="00DE5C7E"/>
    <w:rsid w:val="00DF1840"/>
    <w:rsid w:val="00DF3ABD"/>
    <w:rsid w:val="00DF4EC8"/>
    <w:rsid w:val="00E01B2E"/>
    <w:rsid w:val="00E04593"/>
    <w:rsid w:val="00E36480"/>
    <w:rsid w:val="00E411BD"/>
    <w:rsid w:val="00E6169A"/>
    <w:rsid w:val="00E6756C"/>
    <w:rsid w:val="00E72EA2"/>
    <w:rsid w:val="00E76633"/>
    <w:rsid w:val="00E9715E"/>
    <w:rsid w:val="00EA0278"/>
    <w:rsid w:val="00EA357C"/>
    <w:rsid w:val="00EC42E3"/>
    <w:rsid w:val="00ED4CC6"/>
    <w:rsid w:val="00ED51DB"/>
    <w:rsid w:val="00EE6278"/>
    <w:rsid w:val="00EF452F"/>
    <w:rsid w:val="00EF66D5"/>
    <w:rsid w:val="00F0350F"/>
    <w:rsid w:val="00F10166"/>
    <w:rsid w:val="00F157DB"/>
    <w:rsid w:val="00F225D8"/>
    <w:rsid w:val="00F37C58"/>
    <w:rsid w:val="00F514F3"/>
    <w:rsid w:val="00F614A0"/>
    <w:rsid w:val="00F71688"/>
    <w:rsid w:val="00F7421A"/>
    <w:rsid w:val="00F8718B"/>
    <w:rsid w:val="00FA06BF"/>
    <w:rsid w:val="00FA7497"/>
    <w:rsid w:val="00FA7736"/>
    <w:rsid w:val="00FF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C8342A-282D-45B4-B3B3-1E372032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AFF"/>
  </w:style>
  <w:style w:type="paragraph" w:styleId="a5">
    <w:name w:val="footer"/>
    <w:basedOn w:val="a"/>
    <w:link w:val="a6"/>
    <w:uiPriority w:val="99"/>
    <w:unhideWhenUsed/>
    <w:rsid w:val="00354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AFF"/>
  </w:style>
  <w:style w:type="paragraph" w:styleId="a7">
    <w:name w:val="Balloon Text"/>
    <w:basedOn w:val="a"/>
    <w:link w:val="a8"/>
    <w:uiPriority w:val="99"/>
    <w:semiHidden/>
    <w:unhideWhenUsed/>
    <w:rsid w:val="0035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A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11F1"/>
    <w:pPr>
      <w:ind w:left="720"/>
      <w:contextualSpacing/>
    </w:pPr>
  </w:style>
  <w:style w:type="character" w:styleId="aa">
    <w:name w:val="Emphasis"/>
    <w:basedOn w:val="a0"/>
    <w:uiPriority w:val="20"/>
    <w:qFormat/>
    <w:rsid w:val="00027DDA"/>
    <w:rPr>
      <w:i/>
      <w:iCs/>
    </w:rPr>
  </w:style>
  <w:style w:type="character" w:customStyle="1" w:styleId="apple-converted-space">
    <w:name w:val="apple-converted-space"/>
    <w:basedOn w:val="a0"/>
    <w:rsid w:val="00027DDA"/>
  </w:style>
  <w:style w:type="character" w:styleId="ab">
    <w:name w:val="Strong"/>
    <w:basedOn w:val="a0"/>
    <w:qFormat/>
    <w:rsid w:val="00027DDA"/>
    <w:rPr>
      <w:b/>
      <w:bCs/>
    </w:rPr>
  </w:style>
  <w:style w:type="table" w:styleId="ac">
    <w:name w:val="Table Grid"/>
    <w:basedOn w:val="a1"/>
    <w:rsid w:val="0047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сетка - Акцент 11"/>
    <w:basedOn w:val="a1"/>
    <w:uiPriority w:val="62"/>
    <w:rsid w:val="00473E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">
    <w:name w:val="Светлая сетка1"/>
    <w:basedOn w:val="a1"/>
    <w:uiPriority w:val="62"/>
    <w:rsid w:val="00473E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1">
    <w:name w:val="Средняя сетка 11"/>
    <w:basedOn w:val="a1"/>
    <w:uiPriority w:val="67"/>
    <w:rsid w:val="00473EF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063A0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3A0A"/>
    <w:pPr>
      <w:widowControl w:val="0"/>
      <w:autoSpaceDE w:val="0"/>
      <w:autoSpaceDN w:val="0"/>
      <w:spacing w:after="0" w:line="240" w:lineRule="auto"/>
      <w:ind w:left="97"/>
    </w:pPr>
    <w:rPr>
      <w:rFonts w:ascii="Arial" w:eastAsia="Arial" w:hAnsi="Arial" w:cs="Arial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User Windows</cp:lastModifiedBy>
  <cp:revision>7</cp:revision>
  <cp:lastPrinted>2013-02-19T08:24:00Z</cp:lastPrinted>
  <dcterms:created xsi:type="dcterms:W3CDTF">2018-12-20T11:37:00Z</dcterms:created>
  <dcterms:modified xsi:type="dcterms:W3CDTF">2019-06-13T13:24:00Z</dcterms:modified>
</cp:coreProperties>
</file>